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color w:val="000000"/>
          <w:spacing w:val="4"/>
          <w:sz w:val="44"/>
          <w:szCs w:val="44"/>
          <w:lang w:eastAsia="zh-CN"/>
        </w:rPr>
      </w:pPr>
      <w:r>
        <w:rPr>
          <w:rFonts w:hint="eastAsia" w:ascii="方正小标宋简体" w:hAnsi="方正小标宋简体" w:eastAsia="方正小标宋简体" w:cs="方正小标宋简体"/>
          <w:b w:val="0"/>
          <w:bCs/>
          <w:color w:val="000000"/>
          <w:spacing w:val="4"/>
          <w:sz w:val="44"/>
          <w:szCs w:val="44"/>
          <w:lang w:eastAsia="zh-CN"/>
        </w:rPr>
        <w:t>高新区工业企业投资项目承诺制改革</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color w:val="000000"/>
          <w:spacing w:val="4"/>
          <w:sz w:val="44"/>
          <w:szCs w:val="44"/>
          <w:lang w:eastAsia="zh-CN"/>
        </w:rPr>
      </w:pPr>
      <w:r>
        <w:rPr>
          <w:rFonts w:hint="eastAsia" w:ascii="方正小标宋简体" w:hAnsi="方正小标宋简体" w:eastAsia="方正小标宋简体" w:cs="方正小标宋简体"/>
          <w:b w:val="0"/>
          <w:bCs/>
          <w:color w:val="000000"/>
          <w:spacing w:val="4"/>
          <w:sz w:val="44"/>
          <w:szCs w:val="44"/>
          <w:lang w:eastAsia="zh-CN"/>
        </w:rPr>
        <w:t>实施方案（送审稿）</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为</w:t>
      </w:r>
      <w:r>
        <w:rPr>
          <w:rFonts w:hint="eastAsia" w:ascii="仿宋" w:hAnsi="仿宋" w:eastAsia="仿宋" w:cs="仿宋"/>
          <w:color w:val="000000"/>
          <w:sz w:val="32"/>
          <w:szCs w:val="32"/>
          <w:lang w:eastAsia="zh-CN"/>
        </w:rPr>
        <w:t>深入贯彻省、市关于开展工程建设项目审批告知承诺制改革的有关文件精神，提升园区工业投资建设项目承诺制改革水平，进一步落实企业投资项目自主权和主体责任，深入推进</w:t>
      </w:r>
      <w:r>
        <w:rPr>
          <w:rFonts w:hint="eastAsia" w:ascii="仿宋" w:hAnsi="仿宋" w:eastAsia="仿宋" w:cs="仿宋"/>
          <w:color w:val="000000"/>
          <w:sz w:val="32"/>
          <w:szCs w:val="32"/>
        </w:rPr>
        <w:t>“四最”</w:t>
      </w:r>
      <w:r>
        <w:rPr>
          <w:rFonts w:hint="eastAsia" w:ascii="仿宋" w:hAnsi="仿宋" w:eastAsia="仿宋" w:cs="仿宋"/>
          <w:color w:val="000000"/>
          <w:sz w:val="32"/>
          <w:szCs w:val="32"/>
          <w:lang w:eastAsia="zh-CN"/>
        </w:rPr>
        <w:t>营商</w:t>
      </w:r>
      <w:r>
        <w:rPr>
          <w:rFonts w:hint="eastAsia" w:ascii="仿宋" w:hAnsi="仿宋" w:eastAsia="仿宋" w:cs="仿宋"/>
          <w:color w:val="000000"/>
          <w:sz w:val="32"/>
          <w:szCs w:val="32"/>
        </w:rPr>
        <w:t>环境</w:t>
      </w:r>
      <w:r>
        <w:rPr>
          <w:rFonts w:hint="eastAsia" w:ascii="仿宋" w:hAnsi="仿宋" w:eastAsia="仿宋" w:cs="仿宋"/>
          <w:color w:val="000000"/>
          <w:sz w:val="32"/>
          <w:szCs w:val="32"/>
          <w:lang w:eastAsia="zh-CN"/>
        </w:rPr>
        <w:t>工作</w:t>
      </w:r>
      <w:r>
        <w:rPr>
          <w:rFonts w:hint="eastAsia" w:ascii="仿宋" w:hAnsi="仿宋" w:eastAsia="仿宋" w:cs="仿宋"/>
          <w:color w:val="000000"/>
          <w:sz w:val="32"/>
          <w:szCs w:val="32"/>
        </w:rPr>
        <w:t>，努力营造公平、高效、透明的投资</w:t>
      </w:r>
      <w:r>
        <w:rPr>
          <w:rFonts w:hint="eastAsia" w:ascii="仿宋" w:hAnsi="仿宋" w:eastAsia="仿宋" w:cs="仿宋"/>
          <w:color w:val="000000"/>
          <w:sz w:val="32"/>
          <w:szCs w:val="32"/>
          <w:lang w:eastAsia="zh-CN"/>
        </w:rPr>
        <w:t>氛围，</w:t>
      </w:r>
      <w:r>
        <w:rPr>
          <w:rFonts w:hint="eastAsia" w:ascii="仿宋" w:hAnsi="仿宋" w:eastAsia="仿宋" w:cs="仿宋"/>
          <w:color w:val="000000"/>
          <w:sz w:val="32"/>
          <w:szCs w:val="32"/>
        </w:rPr>
        <w:t>结合</w:t>
      </w:r>
      <w:r>
        <w:rPr>
          <w:rFonts w:hint="eastAsia" w:ascii="仿宋" w:hAnsi="仿宋" w:eastAsia="仿宋" w:cs="仿宋"/>
          <w:color w:val="000000"/>
          <w:sz w:val="32"/>
          <w:szCs w:val="32"/>
          <w:lang w:eastAsia="zh-CN"/>
        </w:rPr>
        <w:t>高新区实际</w:t>
      </w:r>
      <w:r>
        <w:rPr>
          <w:rFonts w:hint="eastAsia" w:ascii="仿宋" w:hAnsi="仿宋" w:eastAsia="仿宋" w:cs="仿宋"/>
          <w:color w:val="000000"/>
          <w:sz w:val="32"/>
          <w:szCs w:val="32"/>
        </w:rPr>
        <w:t>，制定如下实施方案。</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一、总体要求</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为</w:t>
      </w:r>
      <w:r>
        <w:rPr>
          <w:rFonts w:hint="eastAsia" w:ascii="仿宋" w:hAnsi="仿宋" w:eastAsia="仿宋" w:cs="仿宋"/>
          <w:color w:val="000000"/>
          <w:sz w:val="32"/>
          <w:szCs w:val="32"/>
        </w:rPr>
        <w:t>全面</w:t>
      </w:r>
      <w:r>
        <w:rPr>
          <w:rFonts w:hint="eastAsia" w:ascii="仿宋" w:hAnsi="仿宋" w:eastAsia="仿宋" w:cs="仿宋"/>
          <w:color w:val="000000"/>
          <w:sz w:val="32"/>
          <w:szCs w:val="32"/>
          <w:lang w:eastAsia="zh-CN"/>
        </w:rPr>
        <w:t>深化行政审批制度改革，着力从重“事前审批”向重“事中事后监管”转变，积极探索“政府定标准、企业作承诺、过程强监管、失信有惩戒”的新型企业投资项目管理模式，</w:t>
      </w:r>
      <w:r>
        <w:rPr>
          <w:rFonts w:hint="eastAsia" w:ascii="仿宋" w:hAnsi="仿宋" w:eastAsia="仿宋" w:cs="仿宋"/>
          <w:snapToGrid w:val="0"/>
          <w:kern w:val="0"/>
          <w:sz w:val="32"/>
          <w:szCs w:val="32"/>
          <w:u w:color="000000"/>
        </w:rPr>
        <w:t>做好简政放权的“减法”、</w:t>
      </w:r>
      <w:bookmarkStart w:id="2" w:name="_GoBack"/>
      <w:bookmarkEnd w:id="2"/>
      <w:r>
        <w:rPr>
          <w:rFonts w:hint="eastAsia" w:ascii="仿宋" w:hAnsi="仿宋" w:eastAsia="仿宋" w:cs="仿宋"/>
          <w:snapToGrid w:val="0"/>
          <w:kern w:val="0"/>
          <w:sz w:val="32"/>
          <w:szCs w:val="32"/>
          <w:u w:color="000000"/>
        </w:rPr>
        <w:t>做强政府监管的“加法”、做优政务服务的“乘法”，构建公开透明、便捷高效、公正清廉的投资环境</w:t>
      </w:r>
      <w:r>
        <w:rPr>
          <w:rFonts w:hint="eastAsia" w:ascii="仿宋" w:hAnsi="仿宋" w:eastAsia="仿宋" w:cs="仿宋"/>
          <w:snapToGrid w:val="0"/>
          <w:kern w:val="0"/>
          <w:sz w:val="32"/>
          <w:szCs w:val="32"/>
          <w:u w:color="000000"/>
          <w:lang w:eastAsia="zh-CN"/>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基本原则</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napToGrid w:val="0"/>
          <w:kern w:val="0"/>
          <w:sz w:val="32"/>
          <w:szCs w:val="32"/>
          <w:u w:color="000000"/>
          <w:lang w:val="en-US" w:eastAsia="zh-CN"/>
        </w:rPr>
      </w:pPr>
      <w:r>
        <w:rPr>
          <w:rFonts w:hint="eastAsia" w:ascii="仿宋" w:hAnsi="仿宋" w:eastAsia="仿宋" w:cs="仿宋"/>
          <w:color w:val="000000"/>
          <w:sz w:val="32"/>
          <w:szCs w:val="32"/>
          <w:lang w:eastAsia="zh-CN"/>
        </w:rPr>
        <w:t>工业企业投资项目承诺制，是指企业投资项目依法依规取得土地，</w:t>
      </w:r>
      <w:r>
        <w:rPr>
          <w:rFonts w:hint="eastAsia" w:ascii="仿宋" w:hAnsi="仿宋" w:eastAsia="仿宋" w:cs="仿宋"/>
          <w:snapToGrid w:val="0"/>
          <w:kern w:val="0"/>
          <w:sz w:val="32"/>
          <w:szCs w:val="32"/>
          <w:u w:color="000000"/>
        </w:rPr>
        <w:t>并缴齐土地出让金后</w:t>
      </w:r>
      <w:r>
        <w:rPr>
          <w:rFonts w:hint="eastAsia" w:ascii="仿宋" w:hAnsi="仿宋" w:eastAsia="仿宋" w:cs="仿宋"/>
          <w:color w:val="000000"/>
          <w:sz w:val="32"/>
          <w:szCs w:val="32"/>
          <w:lang w:eastAsia="zh-CN"/>
        </w:rPr>
        <w:t>，对于适用于告知承诺制的</w:t>
      </w:r>
      <w:r>
        <w:rPr>
          <w:rFonts w:hint="eastAsia" w:ascii="仿宋" w:hAnsi="仿宋" w:eastAsia="仿宋" w:cs="仿宋"/>
          <w:snapToGrid w:val="0"/>
          <w:kern w:val="0"/>
          <w:sz w:val="32"/>
          <w:szCs w:val="32"/>
          <w:u w:color="000000"/>
        </w:rPr>
        <w:t>企业</w:t>
      </w:r>
      <w:r>
        <w:rPr>
          <w:rFonts w:hint="eastAsia" w:ascii="仿宋" w:hAnsi="仿宋" w:eastAsia="仿宋" w:cs="仿宋"/>
          <w:snapToGrid w:val="0"/>
          <w:kern w:val="0"/>
          <w:sz w:val="32"/>
          <w:szCs w:val="32"/>
          <w:u w:color="000000"/>
          <w:lang w:eastAsia="zh-CN"/>
        </w:rPr>
        <w:t>，由项目投资企业出具其符合审批条件且愿意承担相应法律责任的</w:t>
      </w:r>
      <w:r>
        <w:rPr>
          <w:rFonts w:hint="eastAsia" w:ascii="仿宋" w:hAnsi="仿宋" w:eastAsia="仿宋" w:cs="仿宋"/>
          <w:snapToGrid w:val="0"/>
          <w:kern w:val="0"/>
          <w:sz w:val="32"/>
          <w:szCs w:val="32"/>
          <w:u w:color="000000"/>
        </w:rPr>
        <w:t>书面承诺，</w:t>
      </w:r>
      <w:r>
        <w:rPr>
          <w:rFonts w:hint="eastAsia" w:ascii="仿宋" w:hAnsi="仿宋" w:eastAsia="仿宋" w:cs="仿宋"/>
          <w:snapToGrid w:val="0"/>
          <w:kern w:val="0"/>
          <w:sz w:val="32"/>
          <w:szCs w:val="32"/>
          <w:u w:color="000000"/>
          <w:lang w:eastAsia="zh-CN"/>
        </w:rPr>
        <w:t>政府相关职能部门直接作出相应的预审批文的</w:t>
      </w:r>
      <w:r>
        <w:rPr>
          <w:rFonts w:hint="eastAsia" w:ascii="仿宋" w:hAnsi="仿宋" w:eastAsia="仿宋" w:cs="仿宋"/>
          <w:color w:val="000000"/>
          <w:sz w:val="32"/>
          <w:szCs w:val="32"/>
          <w:lang w:eastAsia="zh-CN"/>
        </w:rPr>
        <w:t>决定，并通过加强事中事后监管的方式进行核查。其目的是减少项目</w:t>
      </w:r>
      <w:r>
        <w:rPr>
          <w:rFonts w:hint="eastAsia" w:ascii="仿宋" w:hAnsi="仿宋" w:eastAsia="仿宋" w:cs="仿宋"/>
          <w:color w:val="000000"/>
          <w:sz w:val="32"/>
          <w:szCs w:val="32"/>
          <w:lang w:val="en-US" w:eastAsia="zh-CN"/>
        </w:rPr>
        <w:t>审批时限，提高社会信用建设，促进项目早开工、早建设、早投产。</w:t>
      </w:r>
    </w:p>
    <w:p>
      <w:pPr>
        <w:pStyle w:val="3"/>
        <w:keepNext w:val="0"/>
        <w:keepLines w:val="0"/>
        <w:pageBreakBefore w:val="0"/>
        <w:kinsoku/>
        <w:wordWrap/>
        <w:overflowPunct/>
        <w:topLinePunct w:val="0"/>
        <w:bidi w:val="0"/>
        <w:spacing w:line="560" w:lineRule="exact"/>
        <w:ind w:firstLine="482" w:firstLineChars="150"/>
        <w:textAlignment w:val="auto"/>
        <w:rPr>
          <w:rFonts w:hint="eastAsia" w:ascii="仿宋" w:hAnsi="仿宋" w:eastAsia="仿宋" w:cs="仿宋"/>
          <w:b/>
          <w:snapToGrid w:val="0"/>
          <w:kern w:val="0"/>
          <w:sz w:val="32"/>
          <w:szCs w:val="32"/>
          <w:u w:color="000000"/>
        </w:rPr>
      </w:pPr>
      <w:r>
        <w:rPr>
          <w:rFonts w:hint="eastAsia" w:ascii="仿宋" w:hAnsi="仿宋" w:eastAsia="仿宋" w:cs="仿宋"/>
          <w:b/>
          <w:snapToGrid w:val="0"/>
          <w:kern w:val="0"/>
          <w:sz w:val="32"/>
          <w:szCs w:val="32"/>
          <w:u w:color="000000"/>
          <w:lang w:val="en-US" w:eastAsia="zh-CN"/>
        </w:rPr>
        <w:t>1.</w:t>
      </w:r>
      <w:r>
        <w:rPr>
          <w:rFonts w:hint="eastAsia" w:ascii="仿宋" w:hAnsi="仿宋" w:eastAsia="仿宋" w:cs="仿宋"/>
          <w:b/>
          <w:snapToGrid w:val="0"/>
          <w:kern w:val="0"/>
          <w:sz w:val="32"/>
          <w:szCs w:val="32"/>
          <w:u w:color="000000"/>
        </w:rPr>
        <w:t>重构流程，集成服务</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napToGrid w:val="0"/>
          <w:kern w:val="0"/>
          <w:sz w:val="32"/>
          <w:szCs w:val="32"/>
          <w:u w:color="000000"/>
          <w:lang w:val="en-US" w:eastAsia="zh-CN"/>
        </w:rPr>
      </w:pPr>
      <w:r>
        <w:rPr>
          <w:rFonts w:hint="eastAsia" w:ascii="仿宋" w:hAnsi="仿宋" w:eastAsia="仿宋" w:cs="仿宋"/>
          <w:snapToGrid w:val="0"/>
          <w:kern w:val="0"/>
          <w:sz w:val="32"/>
          <w:szCs w:val="32"/>
          <w:u w:color="000000"/>
        </w:rPr>
        <w:t>在现行法律法规框架内，对项目的前期工作、审批流程等全过程进行流程重构。明确部门工作责任、时间节点、服务标准。减少环节，优化流程，压缩时间，提高效率，优化投资发展环境。</w:t>
      </w:r>
    </w:p>
    <w:p>
      <w:pPr>
        <w:keepNext w:val="0"/>
        <w:keepLines w:val="0"/>
        <w:pageBreakBefore w:val="0"/>
        <w:kinsoku/>
        <w:wordWrap/>
        <w:overflowPunct/>
        <w:topLinePunct w:val="0"/>
        <w:bidi w:val="0"/>
        <w:spacing w:line="560" w:lineRule="exact"/>
        <w:ind w:firstLine="643" w:firstLineChars="200"/>
        <w:textAlignment w:val="auto"/>
        <w:rPr>
          <w:rFonts w:hint="eastAsia" w:ascii="仿宋" w:hAnsi="仿宋" w:eastAsia="仿宋" w:cs="仿宋"/>
          <w:b/>
          <w:snapToGrid w:val="0"/>
          <w:kern w:val="0"/>
          <w:sz w:val="32"/>
          <w:szCs w:val="32"/>
          <w:u w:color="000000"/>
          <w:lang w:val="en-US" w:eastAsia="zh-CN" w:bidi="ar-SA"/>
        </w:rPr>
      </w:pPr>
      <w:r>
        <w:rPr>
          <w:rFonts w:hint="eastAsia" w:ascii="仿宋" w:hAnsi="仿宋" w:eastAsia="仿宋" w:cs="仿宋"/>
          <w:b/>
          <w:snapToGrid w:val="0"/>
          <w:kern w:val="0"/>
          <w:sz w:val="32"/>
          <w:szCs w:val="32"/>
          <w:u w:color="000000"/>
          <w:lang w:val="en-US" w:eastAsia="zh-CN" w:bidi="ar-SA"/>
        </w:rPr>
        <w:t>2.自主承诺、宽进严管</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企业按照政府设定的准入条件、建设标准和相关要求，企业自主选择并作出具有法律效力的书面承诺并付诸实施，承担相应的法律责任。根据“谁受理谁监管、谁主管谁监管”原则，改变企业投资项目重审批轻监管现状，相关审批部门建立健全事中事后监管和信用</w:t>
      </w:r>
      <w:r>
        <w:rPr>
          <w:rFonts w:hint="eastAsia" w:ascii="仿宋" w:hAnsi="仿宋" w:eastAsia="仿宋" w:cs="仿宋"/>
          <w:color w:val="000000"/>
          <w:sz w:val="32"/>
          <w:szCs w:val="32"/>
          <w:lang w:eastAsia="zh-CN"/>
        </w:rPr>
        <w:t>惩戒</w:t>
      </w:r>
      <w:r>
        <w:rPr>
          <w:rFonts w:hint="eastAsia" w:ascii="仿宋" w:hAnsi="仿宋" w:eastAsia="仿宋" w:cs="仿宋"/>
          <w:color w:val="000000"/>
          <w:sz w:val="32"/>
          <w:szCs w:val="32"/>
        </w:rPr>
        <w:t>机制，切实加强投资项目建设过程中的有效监督管理。</w:t>
      </w:r>
    </w:p>
    <w:p>
      <w:pPr>
        <w:keepNext w:val="0"/>
        <w:keepLines w:val="0"/>
        <w:pageBreakBefore w:val="0"/>
        <w:kinsoku/>
        <w:wordWrap/>
        <w:overflowPunct/>
        <w:topLinePunct w:val="0"/>
        <w:bidi w:val="0"/>
        <w:spacing w:line="560" w:lineRule="exact"/>
        <w:ind w:firstLine="643" w:firstLineChars="200"/>
        <w:textAlignment w:val="auto"/>
        <w:rPr>
          <w:rFonts w:hint="eastAsia" w:ascii="仿宋" w:hAnsi="仿宋" w:eastAsia="仿宋" w:cs="仿宋"/>
          <w:b/>
          <w:snapToGrid w:val="0"/>
          <w:kern w:val="0"/>
          <w:sz w:val="32"/>
          <w:szCs w:val="32"/>
          <w:u w:color="000000"/>
          <w:lang w:val="en-US" w:eastAsia="zh-CN" w:bidi="ar-SA"/>
        </w:rPr>
      </w:pPr>
      <w:r>
        <w:rPr>
          <w:rFonts w:hint="eastAsia" w:ascii="仿宋" w:hAnsi="仿宋" w:eastAsia="仿宋" w:cs="仿宋"/>
          <w:b/>
          <w:snapToGrid w:val="0"/>
          <w:kern w:val="0"/>
          <w:sz w:val="32"/>
          <w:szCs w:val="32"/>
          <w:u w:color="000000"/>
          <w:lang w:val="en-US" w:eastAsia="zh-CN" w:bidi="ar-SA"/>
        </w:rPr>
        <w:t>3．分类设计、梯次推进</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针对不同环节</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分别设计方便快捷的业务办理模式，</w:t>
      </w:r>
      <w:r>
        <w:rPr>
          <w:rFonts w:hint="eastAsia" w:ascii="仿宋" w:hAnsi="仿宋" w:eastAsia="仿宋" w:cs="仿宋"/>
          <w:color w:val="000000"/>
          <w:sz w:val="32"/>
          <w:szCs w:val="32"/>
          <w:lang w:eastAsia="zh-CN"/>
        </w:rPr>
        <w:t>各职能审批部门应按照制定的标准和企业提交的相应承诺，采取提前介入、信息共享，实现提交材料按照审批</w:t>
      </w:r>
      <w:r>
        <w:rPr>
          <w:rFonts w:hint="eastAsia" w:ascii="仿宋" w:hAnsi="仿宋" w:eastAsia="仿宋" w:cs="仿宋"/>
          <w:color w:val="000000"/>
          <w:sz w:val="32"/>
          <w:szCs w:val="32"/>
        </w:rPr>
        <w:t>事项</w:t>
      </w:r>
      <w:r>
        <w:rPr>
          <w:rFonts w:hint="eastAsia" w:ascii="仿宋" w:hAnsi="仿宋" w:eastAsia="仿宋" w:cs="仿宋"/>
          <w:color w:val="000000"/>
          <w:sz w:val="32"/>
          <w:szCs w:val="32"/>
          <w:lang w:eastAsia="zh-CN"/>
        </w:rPr>
        <w:t>时序，梯次推进</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对可并联审批事项，应做到不影响其他审批事项的办事时限要求，</w:t>
      </w:r>
      <w:r>
        <w:rPr>
          <w:rFonts w:hint="eastAsia" w:ascii="仿宋" w:hAnsi="仿宋" w:eastAsia="仿宋" w:cs="仿宋"/>
          <w:color w:val="000000"/>
          <w:sz w:val="32"/>
          <w:szCs w:val="32"/>
        </w:rPr>
        <w:t>积极做好企业投资项目承诺制改革各项工作。</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三</w:t>
      </w:r>
      <w:r>
        <w:rPr>
          <w:rFonts w:hint="eastAsia" w:ascii="仿宋" w:hAnsi="仿宋" w:eastAsia="仿宋" w:cs="仿宋"/>
          <w:color w:val="000000"/>
          <w:sz w:val="32"/>
          <w:szCs w:val="32"/>
        </w:rPr>
        <w:t>、</w:t>
      </w:r>
      <w:r>
        <w:rPr>
          <w:rFonts w:hint="eastAsia" w:ascii="仿宋" w:hAnsi="仿宋" w:eastAsia="仿宋" w:cs="仿宋"/>
          <w:sz w:val="32"/>
          <w:szCs w:val="32"/>
        </w:rPr>
        <w:t>改革项目及重点产业范围</w:t>
      </w:r>
    </w:p>
    <w:p>
      <w:pPr>
        <w:keepNext w:val="0"/>
        <w:keepLines w:val="0"/>
        <w:pageBreakBefore w:val="0"/>
        <w:kinsoku/>
        <w:wordWrap/>
        <w:overflowPunct/>
        <w:topLinePunct w:val="0"/>
        <w:bidi w:val="0"/>
        <w:spacing w:line="560" w:lineRule="exact"/>
        <w:ind w:left="0" w:leftChars="0" w:firstLine="643" w:firstLineChars="200"/>
        <w:textAlignment w:val="auto"/>
        <w:rPr>
          <w:rFonts w:hint="eastAsia" w:ascii="仿宋" w:hAnsi="仿宋" w:eastAsia="仿宋" w:cs="仿宋"/>
          <w:snapToGrid w:val="0"/>
          <w:kern w:val="0"/>
          <w:sz w:val="32"/>
          <w:szCs w:val="32"/>
          <w:u w:color="000000"/>
        </w:rPr>
      </w:pPr>
      <w:r>
        <w:rPr>
          <w:rFonts w:hint="eastAsia" w:ascii="仿宋" w:hAnsi="仿宋" w:eastAsia="仿宋" w:cs="仿宋"/>
          <w:b/>
          <w:snapToGrid w:val="0"/>
          <w:kern w:val="0"/>
          <w:sz w:val="32"/>
          <w:szCs w:val="32"/>
          <w:u w:color="000000"/>
          <w:lang w:val="en-US" w:eastAsia="zh-CN"/>
        </w:rPr>
        <w:t>1.</w:t>
      </w:r>
      <w:r>
        <w:rPr>
          <w:rFonts w:hint="eastAsia" w:ascii="仿宋" w:hAnsi="仿宋" w:eastAsia="仿宋" w:cs="仿宋"/>
          <w:b/>
          <w:snapToGrid w:val="0"/>
          <w:kern w:val="0"/>
          <w:sz w:val="32"/>
          <w:szCs w:val="32"/>
          <w:u w:color="000000"/>
        </w:rPr>
        <w:t>项目类型</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snapToGrid w:val="0"/>
          <w:kern w:val="0"/>
          <w:sz w:val="32"/>
          <w:szCs w:val="32"/>
          <w:u w:color="000000"/>
        </w:rPr>
        <w:t>原则上为</w:t>
      </w:r>
      <w:r>
        <w:rPr>
          <w:rFonts w:hint="eastAsia" w:ascii="仿宋" w:hAnsi="仿宋" w:eastAsia="仿宋" w:cs="仿宋"/>
          <w:snapToGrid w:val="0"/>
          <w:kern w:val="0"/>
          <w:sz w:val="32"/>
          <w:szCs w:val="32"/>
          <w:u w:color="000000"/>
          <w:lang w:eastAsia="zh-CN"/>
        </w:rPr>
        <w:t>高新技术产业</w:t>
      </w:r>
      <w:r>
        <w:rPr>
          <w:rFonts w:hint="eastAsia" w:ascii="仿宋" w:hAnsi="仿宋" w:eastAsia="仿宋" w:cs="仿宋"/>
          <w:snapToGrid w:val="0"/>
          <w:kern w:val="0"/>
          <w:sz w:val="32"/>
          <w:szCs w:val="32"/>
          <w:u w:color="000000"/>
        </w:rPr>
        <w:t>开发区内</w:t>
      </w:r>
      <w:r>
        <w:rPr>
          <w:rFonts w:hint="eastAsia" w:ascii="仿宋" w:hAnsi="仿宋" w:eastAsia="仿宋" w:cs="仿宋"/>
          <w:snapToGrid w:val="0"/>
          <w:kern w:val="0"/>
          <w:sz w:val="32"/>
          <w:szCs w:val="32"/>
          <w:u w:color="000000"/>
          <w:lang w:eastAsia="zh-CN"/>
        </w:rPr>
        <w:t>工业</w:t>
      </w:r>
      <w:r>
        <w:rPr>
          <w:rFonts w:hint="eastAsia" w:ascii="仿宋" w:hAnsi="仿宋" w:eastAsia="仿宋" w:cs="仿宋"/>
          <w:snapToGrid w:val="0"/>
          <w:kern w:val="0"/>
          <w:sz w:val="32"/>
          <w:szCs w:val="32"/>
          <w:u w:color="000000"/>
        </w:rPr>
        <w:t>企业投资备案类项目，以及其他一事一议的重大备案类工业项目。</w:t>
      </w:r>
    </w:p>
    <w:p>
      <w:pPr>
        <w:keepNext w:val="0"/>
        <w:keepLines w:val="0"/>
        <w:pageBreakBefore w:val="0"/>
        <w:kinsoku/>
        <w:wordWrap/>
        <w:overflowPunct/>
        <w:topLinePunct w:val="0"/>
        <w:bidi w:val="0"/>
        <w:spacing w:line="560" w:lineRule="exact"/>
        <w:ind w:left="0" w:leftChars="0" w:firstLine="643" w:firstLineChars="200"/>
        <w:textAlignment w:val="auto"/>
        <w:rPr>
          <w:rFonts w:hint="eastAsia" w:ascii="仿宋" w:hAnsi="仿宋" w:eastAsia="仿宋" w:cs="仿宋"/>
          <w:b/>
          <w:snapToGrid w:val="0"/>
          <w:kern w:val="0"/>
          <w:sz w:val="32"/>
          <w:szCs w:val="32"/>
          <w:u w:color="000000"/>
        </w:rPr>
      </w:pPr>
      <w:r>
        <w:rPr>
          <w:rFonts w:hint="eastAsia" w:ascii="仿宋" w:hAnsi="仿宋" w:eastAsia="仿宋" w:cs="仿宋"/>
          <w:b/>
          <w:snapToGrid w:val="0"/>
          <w:kern w:val="0"/>
          <w:sz w:val="32"/>
          <w:szCs w:val="32"/>
          <w:u w:color="000000"/>
          <w:lang w:val="en-US" w:eastAsia="zh-CN"/>
        </w:rPr>
        <w:t>2.</w:t>
      </w:r>
      <w:r>
        <w:rPr>
          <w:rFonts w:hint="eastAsia" w:ascii="仿宋" w:hAnsi="仿宋" w:eastAsia="仿宋" w:cs="仿宋"/>
          <w:b/>
          <w:snapToGrid w:val="0"/>
          <w:kern w:val="0"/>
          <w:sz w:val="32"/>
          <w:szCs w:val="32"/>
          <w:u w:color="000000"/>
        </w:rPr>
        <w:t>重点产业</w:t>
      </w:r>
    </w:p>
    <w:p>
      <w:pPr>
        <w:keepNext w:val="0"/>
        <w:keepLines w:val="0"/>
        <w:pageBreakBefore w:val="0"/>
        <w:kinsoku/>
        <w:wordWrap/>
        <w:overflowPunct/>
        <w:topLinePunct w:val="0"/>
        <w:bidi w:val="0"/>
        <w:spacing w:line="560" w:lineRule="exact"/>
        <w:ind w:left="0" w:leftChars="0" w:firstLine="640" w:firstLineChars="200"/>
        <w:textAlignment w:val="auto"/>
        <w:rPr>
          <w:rFonts w:hint="eastAsia" w:ascii="仿宋" w:hAnsi="仿宋" w:eastAsia="仿宋" w:cs="仿宋"/>
          <w:snapToGrid w:val="0"/>
          <w:kern w:val="0"/>
          <w:sz w:val="32"/>
          <w:szCs w:val="32"/>
          <w:u w:color="000000"/>
        </w:rPr>
      </w:pPr>
      <w:r>
        <w:rPr>
          <w:rFonts w:hint="eastAsia" w:ascii="仿宋" w:hAnsi="仿宋" w:eastAsia="仿宋" w:cs="仿宋"/>
          <w:snapToGrid w:val="0"/>
          <w:kern w:val="0"/>
          <w:sz w:val="32"/>
          <w:szCs w:val="32"/>
          <w:u w:color="000000"/>
        </w:rPr>
        <w:t>微电子及信息服务</w:t>
      </w:r>
      <w:r>
        <w:rPr>
          <w:rFonts w:hint="eastAsia" w:ascii="仿宋" w:hAnsi="仿宋" w:eastAsia="仿宋" w:cs="仿宋"/>
          <w:snapToGrid w:val="0"/>
          <w:kern w:val="0"/>
          <w:sz w:val="32"/>
          <w:szCs w:val="32"/>
          <w:u w:color="000000"/>
          <w:lang w:eastAsia="zh-CN"/>
        </w:rPr>
        <w:t>、</w:t>
      </w:r>
      <w:r>
        <w:rPr>
          <w:rFonts w:hint="eastAsia" w:ascii="仿宋" w:hAnsi="仿宋" w:eastAsia="仿宋" w:cs="仿宋"/>
          <w:snapToGrid w:val="0"/>
          <w:kern w:val="0"/>
          <w:sz w:val="32"/>
          <w:szCs w:val="32"/>
          <w:u w:color="000000"/>
        </w:rPr>
        <w:t>新能源汽车及核心部件</w:t>
      </w:r>
      <w:r>
        <w:rPr>
          <w:rFonts w:hint="eastAsia" w:ascii="仿宋" w:hAnsi="仿宋" w:eastAsia="仿宋" w:cs="仿宋"/>
          <w:snapToGrid w:val="0"/>
          <w:kern w:val="0"/>
          <w:sz w:val="32"/>
          <w:szCs w:val="32"/>
          <w:u w:color="000000"/>
          <w:lang w:eastAsia="zh-CN"/>
        </w:rPr>
        <w:t>、</w:t>
      </w:r>
      <w:r>
        <w:rPr>
          <w:rFonts w:hint="eastAsia" w:ascii="仿宋" w:hAnsi="仿宋" w:eastAsia="仿宋" w:cs="仿宋"/>
          <w:snapToGrid w:val="0"/>
          <w:kern w:val="0"/>
          <w:sz w:val="32"/>
          <w:szCs w:val="32"/>
          <w:u w:color="000000"/>
        </w:rPr>
        <w:t>节能环保及高端装备制造。</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四、主要内容</w:t>
      </w:r>
    </w:p>
    <w:p>
      <w:pPr>
        <w:keepNext w:val="0"/>
        <w:keepLines w:val="0"/>
        <w:pageBreakBefore w:val="0"/>
        <w:kinsoku/>
        <w:wordWrap/>
        <w:overflowPunct/>
        <w:topLinePunct w:val="0"/>
        <w:bidi w:val="0"/>
        <w:spacing w:line="560" w:lineRule="exact"/>
        <w:ind w:firstLine="643" w:firstLineChars="200"/>
        <w:textAlignment w:val="auto"/>
        <w:rPr>
          <w:rFonts w:hint="eastAsia" w:ascii="仿宋" w:hAnsi="仿宋" w:eastAsia="仿宋" w:cs="仿宋"/>
          <w:b/>
          <w:snapToGrid w:val="0"/>
          <w:kern w:val="0"/>
          <w:sz w:val="32"/>
          <w:szCs w:val="32"/>
          <w:u w:color="000000"/>
          <w:lang w:val="en-US" w:eastAsia="zh-CN" w:bidi="ar-SA"/>
        </w:rPr>
      </w:pPr>
      <w:r>
        <w:rPr>
          <w:rFonts w:hint="eastAsia" w:ascii="仿宋" w:hAnsi="仿宋" w:eastAsia="仿宋" w:cs="仿宋"/>
          <w:b/>
          <w:snapToGrid w:val="0"/>
          <w:kern w:val="0"/>
          <w:sz w:val="32"/>
          <w:szCs w:val="32"/>
          <w:u w:color="000000"/>
          <w:lang w:val="en-US" w:eastAsia="zh-CN" w:bidi="ar-SA"/>
        </w:rPr>
        <w:t>1.政府定标准</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（1）健全园区区域评价制度。各部门应结合岗位职责，</w:t>
      </w:r>
      <w:r>
        <w:rPr>
          <w:rFonts w:hint="eastAsia" w:ascii="仿宋" w:hAnsi="仿宋" w:eastAsia="仿宋" w:cs="仿宋"/>
          <w:color w:val="000000"/>
          <w:sz w:val="32"/>
          <w:szCs w:val="32"/>
        </w:rPr>
        <w:t>开展</w:t>
      </w:r>
      <w:r>
        <w:rPr>
          <w:rFonts w:hint="eastAsia" w:ascii="仿宋" w:hAnsi="仿宋" w:eastAsia="仿宋" w:cs="仿宋"/>
          <w:color w:val="000000"/>
          <w:sz w:val="32"/>
          <w:szCs w:val="32"/>
          <w:lang w:val="en-US" w:eastAsia="zh-CN"/>
        </w:rPr>
        <w:t>共性事项的</w:t>
      </w:r>
      <w:r>
        <w:rPr>
          <w:rFonts w:hint="eastAsia" w:ascii="仿宋" w:hAnsi="仿宋" w:eastAsia="仿宋" w:cs="仿宋"/>
          <w:color w:val="000000"/>
          <w:sz w:val="32"/>
          <w:szCs w:val="32"/>
        </w:rPr>
        <w:t>区域</w:t>
      </w:r>
      <w:r>
        <w:rPr>
          <w:rFonts w:hint="eastAsia" w:ascii="仿宋" w:hAnsi="仿宋" w:eastAsia="仿宋" w:cs="仿宋"/>
          <w:color w:val="000000"/>
          <w:sz w:val="32"/>
          <w:szCs w:val="32"/>
          <w:lang w:val="en-US" w:eastAsia="zh-CN"/>
        </w:rPr>
        <w:t>评价工作。具体如下：</w:t>
      </w:r>
    </w:p>
    <w:p>
      <w:pPr>
        <w:keepNext w:val="0"/>
        <w:keepLines w:val="0"/>
        <w:pageBreakBefore w:val="0"/>
        <w:numPr>
          <w:ilvl w:val="0"/>
          <w:numId w:val="1"/>
        </w:numPr>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区域能评+能耗标准</w:t>
      </w:r>
      <w:r>
        <w:rPr>
          <w:rFonts w:hint="eastAsia" w:ascii="仿宋" w:hAnsi="仿宋" w:eastAsia="仿宋" w:cs="仿宋"/>
          <w:color w:val="000000"/>
          <w:sz w:val="32"/>
          <w:szCs w:val="32"/>
          <w:lang w:eastAsia="zh-CN"/>
        </w:rPr>
        <w:t>（区发改委负责）；</w:t>
      </w:r>
    </w:p>
    <w:p>
      <w:pPr>
        <w:keepNext w:val="0"/>
        <w:keepLines w:val="0"/>
        <w:pageBreakBefore w:val="0"/>
        <w:numPr>
          <w:ilvl w:val="0"/>
          <w:numId w:val="1"/>
        </w:numPr>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区域</w:t>
      </w:r>
      <w:r>
        <w:rPr>
          <w:rFonts w:hint="eastAsia" w:ascii="仿宋" w:hAnsi="仿宋" w:eastAsia="仿宋" w:cs="仿宋"/>
          <w:color w:val="000000"/>
          <w:sz w:val="32"/>
          <w:szCs w:val="32"/>
          <w:lang w:eastAsia="zh-CN"/>
        </w:rPr>
        <w:t>环境影响评价</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lang w:eastAsia="zh-CN"/>
        </w:rPr>
        <w:t>项目环境准入标准（弋江区生态环境分局负责）；</w:t>
      </w:r>
    </w:p>
    <w:p>
      <w:pPr>
        <w:keepNext w:val="0"/>
        <w:keepLines w:val="0"/>
        <w:pageBreakBefore w:val="0"/>
        <w:numPr>
          <w:ilvl w:val="0"/>
          <w:numId w:val="1"/>
        </w:numPr>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地质灾害危险性评估、压覆重要矿产资源评估</w:t>
      </w:r>
      <w:r>
        <w:rPr>
          <w:rFonts w:hint="eastAsia" w:ascii="仿宋" w:hAnsi="仿宋" w:eastAsia="仿宋" w:cs="仿宋"/>
          <w:color w:val="000000"/>
          <w:sz w:val="32"/>
          <w:szCs w:val="32"/>
          <w:lang w:eastAsia="zh-CN"/>
        </w:rPr>
        <w:t>、气候可行性论证（自然资源和规划局弋江分局负责）；</w:t>
      </w:r>
    </w:p>
    <w:p>
      <w:pPr>
        <w:keepNext w:val="0"/>
        <w:keepLines w:val="0"/>
        <w:pageBreakBefore w:val="0"/>
        <w:numPr>
          <w:ilvl w:val="0"/>
          <w:numId w:val="1"/>
        </w:numPr>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地震安全性评价（区应急管理局负责）；</w:t>
      </w:r>
    </w:p>
    <w:p>
      <w:pPr>
        <w:keepNext w:val="0"/>
        <w:keepLines w:val="0"/>
        <w:pageBreakBefore w:val="0"/>
        <w:numPr>
          <w:ilvl w:val="0"/>
          <w:numId w:val="1"/>
        </w:numPr>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水土保持方案编制、水资源论证、防洪影响评价或占用水域影响评价</w:t>
      </w:r>
      <w:r>
        <w:rPr>
          <w:rFonts w:hint="eastAsia" w:ascii="仿宋" w:hAnsi="仿宋" w:eastAsia="仿宋" w:cs="仿宋"/>
          <w:color w:val="000000"/>
          <w:sz w:val="32"/>
          <w:szCs w:val="32"/>
          <w:lang w:eastAsia="zh-CN"/>
        </w:rPr>
        <w:t>（区农水局负责）；</w:t>
      </w:r>
    </w:p>
    <w:p>
      <w:pPr>
        <w:keepNext w:val="0"/>
        <w:keepLines w:val="0"/>
        <w:pageBreakBefore w:val="0"/>
        <w:numPr>
          <w:ilvl w:val="0"/>
          <w:numId w:val="1"/>
        </w:numPr>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交通影响评价（区交警大队负责）；</w:t>
      </w:r>
    </w:p>
    <w:p>
      <w:pPr>
        <w:keepNext w:val="0"/>
        <w:keepLines w:val="0"/>
        <w:pageBreakBefore w:val="0"/>
        <w:numPr>
          <w:ilvl w:val="0"/>
          <w:numId w:val="1"/>
        </w:numPr>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文物保护评价（区文旅体局）；</w:t>
      </w:r>
    </w:p>
    <w:p>
      <w:pPr>
        <w:keepNext w:val="0"/>
        <w:keepLines w:val="0"/>
        <w:pageBreakBefore w:val="0"/>
        <w:numPr>
          <w:ilvl w:val="0"/>
          <w:numId w:val="1"/>
        </w:numPr>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其他需要区域评估的</w:t>
      </w:r>
      <w:r>
        <w:rPr>
          <w:rFonts w:hint="eastAsia" w:ascii="仿宋" w:hAnsi="仿宋" w:eastAsia="仿宋" w:cs="仿宋"/>
          <w:color w:val="000000"/>
          <w:sz w:val="32"/>
          <w:szCs w:val="32"/>
          <w:lang w:eastAsia="zh-CN"/>
        </w:rPr>
        <w:t>共性</w:t>
      </w:r>
      <w:r>
        <w:rPr>
          <w:rFonts w:hint="eastAsia" w:ascii="仿宋" w:hAnsi="仿宋" w:eastAsia="仿宋" w:cs="仿宋"/>
          <w:color w:val="000000"/>
          <w:sz w:val="32"/>
          <w:szCs w:val="32"/>
          <w:lang w:val="en-US" w:eastAsia="zh-CN"/>
        </w:rPr>
        <w:t>事项。</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行政审批部门在审批过程中可直接使用专项区域评估成果。各职能部门结合区域评估，建立区域建设项目准入清单，明确可依据区域评估成果不再进行单独评估的项目类型或区域、可简化相关评估环节和材料的项目类型或区域，以及必须另行单独评估、不可直接使用区域评估成果的项目类型或区域。符合简化评估环节和材料的，由项目业主提出简化环节和材料的申请，行政审批部门按照规定予以简化。对于不适用区域评估成果的特殊项目，需另行单独评估，不得直接使用区域评估成果。</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（2）制定项目准入标准。</w:t>
      </w:r>
      <w:r>
        <w:rPr>
          <w:rFonts w:hint="eastAsia" w:ascii="仿宋" w:hAnsi="仿宋" w:eastAsia="仿宋" w:cs="仿宋"/>
          <w:sz w:val="32"/>
          <w:szCs w:val="32"/>
        </w:rPr>
        <w:t>符合国家产业政策的、非市场准入负面清单和企业投资项目负面清单</w:t>
      </w:r>
      <w:r>
        <w:rPr>
          <w:rFonts w:hint="eastAsia" w:ascii="仿宋" w:hAnsi="仿宋" w:eastAsia="仿宋" w:cs="仿宋"/>
          <w:sz w:val="32"/>
          <w:szCs w:val="32"/>
          <w:lang w:eastAsia="zh-CN"/>
        </w:rPr>
        <w:t>外</w:t>
      </w:r>
      <w:r>
        <w:rPr>
          <w:rFonts w:hint="eastAsia" w:ascii="仿宋" w:hAnsi="仿宋" w:eastAsia="仿宋" w:cs="仿宋"/>
          <w:sz w:val="32"/>
          <w:szCs w:val="32"/>
        </w:rPr>
        <w:t>的项目可实行企业投资项目承诺制。结合实际，</w:t>
      </w:r>
      <w:r>
        <w:rPr>
          <w:rFonts w:hint="eastAsia" w:ascii="仿宋" w:hAnsi="仿宋" w:eastAsia="仿宋" w:cs="仿宋"/>
          <w:sz w:val="32"/>
          <w:szCs w:val="32"/>
          <w:lang w:eastAsia="zh-CN"/>
        </w:rPr>
        <w:t>各职能部门</w:t>
      </w:r>
      <w:r>
        <w:rPr>
          <w:rFonts w:hint="eastAsia" w:ascii="仿宋" w:hAnsi="仿宋" w:eastAsia="仿宋" w:cs="仿宋"/>
          <w:sz w:val="32"/>
          <w:szCs w:val="32"/>
        </w:rPr>
        <w:t>明确规划、环保、节能、安全、消防、建设、人防等准入标准，不符合准入标准的项目不得进入。</w:t>
      </w:r>
    </w:p>
    <w:p>
      <w:pPr>
        <w:keepNext w:val="0"/>
        <w:keepLines w:val="0"/>
        <w:pageBreakBefore w:val="0"/>
        <w:kinsoku/>
        <w:wordWrap/>
        <w:overflowPunct/>
        <w:topLinePunct w:val="0"/>
        <w:bidi w:val="0"/>
        <w:spacing w:line="560" w:lineRule="exact"/>
        <w:ind w:firstLine="643" w:firstLineChars="200"/>
        <w:textAlignment w:val="auto"/>
        <w:rPr>
          <w:rFonts w:hint="eastAsia" w:ascii="仿宋" w:hAnsi="仿宋" w:eastAsia="仿宋" w:cs="仿宋"/>
          <w:b/>
          <w:snapToGrid w:val="0"/>
          <w:kern w:val="0"/>
          <w:sz w:val="32"/>
          <w:szCs w:val="32"/>
          <w:u w:color="000000"/>
          <w:lang w:val="en-US" w:eastAsia="zh-CN" w:bidi="ar-SA"/>
        </w:rPr>
      </w:pPr>
      <w:r>
        <w:rPr>
          <w:rFonts w:hint="eastAsia" w:ascii="仿宋" w:hAnsi="仿宋" w:eastAsia="仿宋" w:cs="仿宋"/>
          <w:b/>
          <w:snapToGrid w:val="0"/>
          <w:kern w:val="0"/>
          <w:sz w:val="32"/>
          <w:szCs w:val="32"/>
          <w:u w:color="000000"/>
          <w:lang w:val="en-US" w:eastAsia="zh-CN" w:bidi="ar-SA"/>
        </w:rPr>
        <w:t>2.企业作承诺</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（1）建立前置事项承诺制度。各职能部门</w:t>
      </w:r>
      <w:r>
        <w:rPr>
          <w:rFonts w:hint="eastAsia" w:ascii="仿宋" w:hAnsi="仿宋" w:eastAsia="仿宋" w:cs="仿宋"/>
          <w:sz w:val="32"/>
          <w:szCs w:val="32"/>
        </w:rPr>
        <w:t>制定各项承诺书模版</w:t>
      </w:r>
      <w:r>
        <w:rPr>
          <w:rFonts w:hint="eastAsia" w:ascii="仿宋" w:hAnsi="仿宋" w:eastAsia="仿宋" w:cs="仿宋"/>
          <w:sz w:val="32"/>
          <w:szCs w:val="32"/>
          <w:lang w:eastAsia="zh-CN"/>
        </w:rPr>
        <w:t>。</w:t>
      </w:r>
      <w:r>
        <w:rPr>
          <w:rFonts w:hint="eastAsia" w:ascii="仿宋" w:hAnsi="仿宋" w:eastAsia="仿宋" w:cs="仿宋"/>
          <w:color w:val="000000"/>
          <w:sz w:val="32"/>
          <w:szCs w:val="32"/>
          <w:lang w:val="en-US" w:eastAsia="zh-CN"/>
        </w:rPr>
        <w:t>对符合准入标准的工业投资项目，企业可以</w:t>
      </w:r>
      <w:r>
        <w:rPr>
          <w:rFonts w:hint="eastAsia" w:ascii="仿宋" w:hAnsi="仿宋" w:eastAsia="仿宋" w:cs="仿宋"/>
          <w:b/>
          <w:bCs/>
          <w:color w:val="000000"/>
          <w:sz w:val="32"/>
          <w:szCs w:val="32"/>
          <w:lang w:val="en-US" w:eastAsia="zh-CN"/>
        </w:rPr>
        <w:t>自主选择</w:t>
      </w:r>
      <w:r>
        <w:rPr>
          <w:rFonts w:hint="eastAsia" w:ascii="仿宋" w:hAnsi="仿宋" w:eastAsia="仿宋" w:cs="仿宋"/>
          <w:color w:val="000000"/>
          <w:sz w:val="32"/>
          <w:szCs w:val="32"/>
          <w:lang w:val="en-US" w:eastAsia="zh-CN"/>
        </w:rPr>
        <w:t>通过正常审批程序或出具相关</w:t>
      </w:r>
      <w:r>
        <w:rPr>
          <w:rFonts w:hint="eastAsia" w:ascii="仿宋" w:hAnsi="仿宋" w:eastAsia="仿宋" w:cs="仿宋"/>
          <w:sz w:val="32"/>
          <w:szCs w:val="32"/>
        </w:rPr>
        <w:t>承诺办理各类</w:t>
      </w:r>
      <w:r>
        <w:rPr>
          <w:rFonts w:hint="eastAsia" w:ascii="仿宋" w:hAnsi="仿宋" w:eastAsia="仿宋" w:cs="仿宋"/>
          <w:sz w:val="32"/>
          <w:szCs w:val="32"/>
          <w:lang w:eastAsia="zh-CN"/>
        </w:rPr>
        <w:t>审批</w:t>
      </w:r>
      <w:r>
        <w:rPr>
          <w:rFonts w:hint="eastAsia" w:ascii="仿宋" w:hAnsi="仿宋" w:eastAsia="仿宋" w:cs="仿宋"/>
          <w:sz w:val="32"/>
          <w:szCs w:val="32"/>
        </w:rPr>
        <w:t>事项</w:t>
      </w:r>
      <w:r>
        <w:rPr>
          <w:rFonts w:hint="eastAsia" w:ascii="仿宋" w:hAnsi="仿宋" w:eastAsia="仿宋" w:cs="仿宋"/>
          <w:sz w:val="32"/>
          <w:szCs w:val="32"/>
          <w:lang w:eastAsia="zh-CN"/>
        </w:rPr>
        <w:t>。</w:t>
      </w:r>
      <w:r>
        <w:rPr>
          <w:rFonts w:hint="eastAsia" w:ascii="仿宋" w:hAnsi="仿宋" w:eastAsia="仿宋" w:cs="仿宋"/>
          <w:color w:val="000000"/>
          <w:sz w:val="32"/>
          <w:szCs w:val="32"/>
        </w:rPr>
        <w:t>选择通过</w:t>
      </w:r>
      <w:r>
        <w:rPr>
          <w:rFonts w:hint="eastAsia" w:ascii="仿宋" w:hAnsi="仿宋" w:eastAsia="仿宋" w:cs="仿宋"/>
          <w:color w:val="000000"/>
          <w:sz w:val="32"/>
          <w:szCs w:val="32"/>
          <w:lang w:val="en-US" w:eastAsia="zh-CN"/>
        </w:rPr>
        <w:t>出具相关</w:t>
      </w:r>
      <w:r>
        <w:rPr>
          <w:rFonts w:hint="eastAsia" w:ascii="仿宋" w:hAnsi="仿宋" w:eastAsia="仿宋" w:cs="仿宋"/>
          <w:color w:val="000000"/>
          <w:sz w:val="32"/>
          <w:szCs w:val="32"/>
        </w:rPr>
        <w:t>承诺办理各类</w:t>
      </w:r>
      <w:r>
        <w:rPr>
          <w:rFonts w:hint="eastAsia" w:ascii="仿宋" w:hAnsi="仿宋" w:eastAsia="仿宋" w:cs="仿宋"/>
          <w:color w:val="000000"/>
          <w:sz w:val="32"/>
          <w:szCs w:val="32"/>
          <w:lang w:eastAsia="zh-CN"/>
        </w:rPr>
        <w:t>审批</w:t>
      </w:r>
      <w:r>
        <w:rPr>
          <w:rFonts w:hint="eastAsia" w:ascii="仿宋" w:hAnsi="仿宋" w:eastAsia="仿宋" w:cs="仿宋"/>
          <w:color w:val="000000"/>
          <w:sz w:val="32"/>
          <w:szCs w:val="32"/>
        </w:rPr>
        <w:t>事项的，要按照</w:t>
      </w:r>
      <w:r>
        <w:rPr>
          <w:rFonts w:hint="eastAsia" w:ascii="仿宋" w:hAnsi="仿宋" w:eastAsia="仿宋" w:cs="仿宋"/>
          <w:color w:val="000000"/>
          <w:sz w:val="32"/>
          <w:szCs w:val="32"/>
          <w:lang w:eastAsia="zh-CN"/>
        </w:rPr>
        <w:t>政府制定的</w:t>
      </w:r>
      <w:r>
        <w:rPr>
          <w:rFonts w:hint="eastAsia" w:ascii="仿宋" w:hAnsi="仿宋" w:eastAsia="仿宋" w:cs="仿宋"/>
          <w:color w:val="000000"/>
          <w:sz w:val="32"/>
          <w:szCs w:val="32"/>
        </w:rPr>
        <w:t>标准签订具有法律效力的承诺书</w:t>
      </w:r>
      <w:r>
        <w:rPr>
          <w:rFonts w:hint="eastAsia" w:ascii="仿宋" w:hAnsi="仿宋" w:eastAsia="仿宋" w:cs="仿宋"/>
          <w:color w:val="000000"/>
          <w:sz w:val="32"/>
          <w:szCs w:val="32"/>
          <w:lang w:val="en-US" w:eastAsia="zh-CN"/>
        </w:rPr>
        <w:t>，承担相应信用风险。</w:t>
      </w:r>
      <w:r>
        <w:rPr>
          <w:rFonts w:hint="eastAsia" w:ascii="仿宋" w:hAnsi="仿宋" w:eastAsia="仿宋" w:cs="仿宋"/>
          <w:sz w:val="32"/>
          <w:szCs w:val="32"/>
        </w:rPr>
        <w:t>承诺</w:t>
      </w:r>
      <w:r>
        <w:rPr>
          <w:rFonts w:hint="eastAsia" w:ascii="仿宋" w:hAnsi="仿宋" w:eastAsia="仿宋" w:cs="仿宋"/>
          <w:sz w:val="32"/>
          <w:szCs w:val="32"/>
          <w:lang w:eastAsia="zh-CN"/>
        </w:rPr>
        <w:t>书</w:t>
      </w:r>
      <w:r>
        <w:rPr>
          <w:rFonts w:hint="eastAsia" w:ascii="仿宋" w:hAnsi="仿宋" w:eastAsia="仿宋" w:cs="仿宋"/>
          <w:sz w:val="32"/>
          <w:szCs w:val="32"/>
        </w:rPr>
        <w:t>由区企业服务中心统一受理</w:t>
      </w:r>
      <w:r>
        <w:rPr>
          <w:rFonts w:hint="eastAsia" w:ascii="仿宋" w:hAnsi="仿宋" w:eastAsia="仿宋" w:cs="仿宋"/>
          <w:color w:val="000000"/>
          <w:sz w:val="32"/>
          <w:szCs w:val="32"/>
          <w:lang w:val="en-US" w:eastAsia="zh-CN"/>
        </w:rPr>
        <w:t>。各相关审批部门结合具体审批服务事项，对符合条件的，出具标注“预审”字样的非正式审批文件。非正式审批文件仅为办理预审流程流转使用，不具有实质性法律效力。</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一是可承诺事项：企业对8个涉企事项可进行承诺，涉及责任单位如下：</w:t>
      </w:r>
    </w:p>
    <w:p>
      <w:pPr>
        <w:keepNext w:val="0"/>
        <w:keepLines w:val="0"/>
        <w:pageBreakBefore w:val="0"/>
        <w:kinsoku/>
        <w:wordWrap/>
        <w:overflowPunct/>
        <w:topLinePunct w:val="0"/>
        <w:autoSpaceDE w:val="0"/>
        <w:autoSpaceDN w:val="0"/>
        <w:bidi w:val="0"/>
        <w:adjustRightInd w:val="0"/>
        <w:spacing w:line="560" w:lineRule="exact"/>
        <w:ind w:firstLine="480" w:firstLineChars="15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1）节能评估</w:t>
      </w:r>
      <w:r>
        <w:rPr>
          <w:rFonts w:hint="eastAsia" w:ascii="仿宋" w:hAnsi="仿宋" w:eastAsia="仿宋" w:cs="仿宋"/>
          <w:sz w:val="32"/>
          <w:szCs w:val="32"/>
          <w:lang w:eastAsia="zh-CN"/>
        </w:rPr>
        <w:t>——（</w:t>
      </w:r>
      <w:r>
        <w:rPr>
          <w:rFonts w:hint="eastAsia" w:ascii="仿宋" w:hAnsi="仿宋" w:eastAsia="仿宋" w:cs="仿宋"/>
          <w:sz w:val="32"/>
          <w:szCs w:val="32"/>
        </w:rPr>
        <w:t>区发改委负责</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2）环评审批（市级办理）</w:t>
      </w:r>
      <w:r>
        <w:rPr>
          <w:rFonts w:hint="eastAsia" w:ascii="仿宋" w:hAnsi="仿宋" w:eastAsia="仿宋" w:cs="仿宋"/>
          <w:sz w:val="32"/>
          <w:szCs w:val="32"/>
          <w:lang w:eastAsia="zh-CN"/>
        </w:rPr>
        <w:t>——（弋江区生态环境分局</w:t>
      </w:r>
      <w:r>
        <w:rPr>
          <w:rFonts w:hint="eastAsia" w:ascii="仿宋" w:hAnsi="仿宋" w:eastAsia="仿宋" w:cs="仿宋"/>
          <w:sz w:val="32"/>
          <w:szCs w:val="32"/>
        </w:rPr>
        <w:t>负责对接</w:t>
      </w:r>
      <w:r>
        <w:rPr>
          <w:rFonts w:hint="eastAsia" w:ascii="仿宋" w:hAnsi="仿宋" w:eastAsia="仿宋" w:cs="仿宋"/>
          <w:sz w:val="32"/>
          <w:szCs w:val="32"/>
          <w:lang w:eastAsia="zh-CN"/>
        </w:rPr>
        <w:t>协调</w:t>
      </w:r>
      <w:r>
        <w:rPr>
          <w:rFonts w:hint="eastAsia" w:ascii="仿宋" w:hAnsi="仿宋" w:eastAsia="仿宋" w:cs="仿宋"/>
          <w:sz w:val="32"/>
          <w:szCs w:val="32"/>
        </w:rPr>
        <w:t>市生态环境局</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3）建设用地规划许可证（市级办理）</w:t>
      </w:r>
      <w:r>
        <w:rPr>
          <w:rFonts w:hint="eastAsia" w:ascii="仿宋" w:hAnsi="仿宋" w:eastAsia="仿宋" w:cs="仿宋"/>
          <w:sz w:val="32"/>
          <w:szCs w:val="32"/>
          <w:lang w:eastAsia="zh-CN"/>
        </w:rPr>
        <w:t>——（高新区规划建设部</w:t>
      </w:r>
      <w:r>
        <w:rPr>
          <w:rFonts w:hint="eastAsia" w:ascii="仿宋" w:hAnsi="仿宋" w:eastAsia="仿宋" w:cs="仿宋"/>
          <w:sz w:val="32"/>
          <w:szCs w:val="32"/>
        </w:rPr>
        <w:t>负责对接</w:t>
      </w:r>
      <w:r>
        <w:rPr>
          <w:rFonts w:hint="eastAsia" w:ascii="仿宋" w:hAnsi="仿宋" w:eastAsia="仿宋" w:cs="仿宋"/>
          <w:sz w:val="32"/>
          <w:szCs w:val="32"/>
          <w:lang w:eastAsia="zh-CN"/>
        </w:rPr>
        <w:t>协调</w:t>
      </w:r>
      <w:r>
        <w:rPr>
          <w:rFonts w:hint="eastAsia" w:ascii="仿宋" w:hAnsi="仿宋" w:eastAsia="仿宋" w:cs="仿宋"/>
          <w:sz w:val="32"/>
          <w:szCs w:val="32"/>
        </w:rPr>
        <w:t>市自然资源和规划局</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4) 建设工程规划许可证（市级办理）</w:t>
      </w:r>
      <w:r>
        <w:rPr>
          <w:rFonts w:hint="eastAsia" w:ascii="仿宋" w:hAnsi="仿宋" w:eastAsia="仿宋" w:cs="仿宋"/>
          <w:sz w:val="32"/>
          <w:szCs w:val="32"/>
          <w:lang w:eastAsia="zh-CN"/>
        </w:rPr>
        <w:t>——（高新区规划建设部</w:t>
      </w:r>
      <w:r>
        <w:rPr>
          <w:rFonts w:hint="eastAsia" w:ascii="仿宋" w:hAnsi="仿宋" w:eastAsia="仿宋" w:cs="仿宋"/>
          <w:sz w:val="32"/>
          <w:szCs w:val="32"/>
        </w:rPr>
        <w:t>负责对接</w:t>
      </w:r>
      <w:r>
        <w:rPr>
          <w:rFonts w:hint="eastAsia" w:ascii="仿宋" w:hAnsi="仿宋" w:eastAsia="仿宋" w:cs="仿宋"/>
          <w:sz w:val="32"/>
          <w:szCs w:val="32"/>
          <w:lang w:eastAsia="zh-CN"/>
        </w:rPr>
        <w:t>协调</w:t>
      </w:r>
      <w:r>
        <w:rPr>
          <w:rFonts w:hint="eastAsia" w:ascii="仿宋" w:hAnsi="仿宋" w:eastAsia="仿宋" w:cs="仿宋"/>
          <w:sz w:val="32"/>
          <w:szCs w:val="32"/>
        </w:rPr>
        <w:t>市自然资源和规划局</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5) 质量报监:（市级办理）</w:t>
      </w:r>
      <w:r>
        <w:rPr>
          <w:rFonts w:hint="eastAsia" w:ascii="仿宋" w:hAnsi="仿宋" w:eastAsia="仿宋" w:cs="仿宋"/>
          <w:sz w:val="32"/>
          <w:szCs w:val="32"/>
          <w:lang w:eastAsia="zh-CN"/>
        </w:rPr>
        <w:t>——（高新区规划建设部</w:t>
      </w:r>
      <w:r>
        <w:rPr>
          <w:rFonts w:hint="eastAsia" w:ascii="仿宋" w:hAnsi="仿宋" w:eastAsia="仿宋" w:cs="仿宋"/>
          <w:sz w:val="32"/>
          <w:szCs w:val="32"/>
        </w:rPr>
        <w:t>负责对接</w:t>
      </w:r>
      <w:r>
        <w:rPr>
          <w:rFonts w:hint="eastAsia" w:ascii="仿宋" w:hAnsi="仿宋" w:eastAsia="仿宋" w:cs="仿宋"/>
          <w:sz w:val="32"/>
          <w:szCs w:val="32"/>
          <w:lang w:eastAsia="zh-CN"/>
        </w:rPr>
        <w:t>协调</w:t>
      </w:r>
      <w:r>
        <w:rPr>
          <w:rFonts w:hint="eastAsia" w:ascii="仿宋" w:hAnsi="仿宋" w:eastAsia="仿宋" w:cs="仿宋"/>
          <w:sz w:val="32"/>
          <w:szCs w:val="32"/>
        </w:rPr>
        <w:t>市住建局</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6）</w:t>
      </w:r>
      <w:r>
        <w:rPr>
          <w:rFonts w:hint="eastAsia" w:ascii="仿宋" w:hAnsi="仿宋" w:eastAsia="仿宋" w:cs="仿宋"/>
          <w:sz w:val="32"/>
          <w:szCs w:val="32"/>
          <w:lang w:eastAsia="zh-CN"/>
        </w:rPr>
        <w:t>建设工程</w:t>
      </w:r>
      <w:r>
        <w:rPr>
          <w:rFonts w:hint="eastAsia" w:ascii="仿宋" w:hAnsi="仿宋" w:eastAsia="仿宋" w:cs="仿宋"/>
          <w:sz w:val="32"/>
          <w:szCs w:val="32"/>
        </w:rPr>
        <w:t>施工许可证（市级办理）</w:t>
      </w:r>
      <w:r>
        <w:rPr>
          <w:rFonts w:hint="eastAsia" w:ascii="仿宋" w:hAnsi="仿宋" w:eastAsia="仿宋" w:cs="仿宋"/>
          <w:sz w:val="32"/>
          <w:szCs w:val="32"/>
          <w:lang w:eastAsia="zh-CN"/>
        </w:rPr>
        <w:t>——（高新区规划建设部</w:t>
      </w:r>
      <w:r>
        <w:rPr>
          <w:rFonts w:hint="eastAsia" w:ascii="仿宋" w:hAnsi="仿宋" w:eastAsia="仿宋" w:cs="仿宋"/>
          <w:sz w:val="32"/>
          <w:szCs w:val="32"/>
        </w:rPr>
        <w:t>负责对接</w:t>
      </w:r>
      <w:r>
        <w:rPr>
          <w:rFonts w:hint="eastAsia" w:ascii="仿宋" w:hAnsi="仿宋" w:eastAsia="仿宋" w:cs="仿宋"/>
          <w:sz w:val="32"/>
          <w:szCs w:val="32"/>
          <w:lang w:eastAsia="zh-CN"/>
        </w:rPr>
        <w:t>协调</w:t>
      </w:r>
      <w:r>
        <w:rPr>
          <w:rFonts w:hint="eastAsia" w:ascii="仿宋" w:hAnsi="仿宋" w:eastAsia="仿宋" w:cs="仿宋"/>
          <w:sz w:val="32"/>
          <w:szCs w:val="32"/>
        </w:rPr>
        <w:t>市住建局</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7）安全审查</w:t>
      </w:r>
      <w:r>
        <w:rPr>
          <w:rFonts w:hint="eastAsia" w:ascii="仿宋" w:hAnsi="仿宋" w:eastAsia="仿宋" w:cs="仿宋"/>
          <w:sz w:val="32"/>
          <w:szCs w:val="32"/>
          <w:lang w:eastAsia="zh-CN"/>
        </w:rPr>
        <w:t>——（</w:t>
      </w:r>
      <w:r>
        <w:rPr>
          <w:rFonts w:hint="eastAsia" w:ascii="仿宋" w:hAnsi="仿宋" w:eastAsia="仿宋" w:cs="仿宋"/>
          <w:sz w:val="32"/>
          <w:szCs w:val="32"/>
        </w:rPr>
        <w:t>区应急管理局负责</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8）水土保持</w:t>
      </w:r>
      <w:r>
        <w:rPr>
          <w:rFonts w:hint="eastAsia" w:ascii="仿宋" w:hAnsi="仿宋" w:eastAsia="仿宋" w:cs="仿宋"/>
          <w:sz w:val="32"/>
          <w:szCs w:val="32"/>
          <w:lang w:eastAsia="zh-CN"/>
        </w:rPr>
        <w:t>——（</w:t>
      </w:r>
      <w:r>
        <w:rPr>
          <w:rFonts w:hint="eastAsia" w:ascii="仿宋" w:hAnsi="仿宋" w:eastAsia="仿宋" w:cs="仿宋"/>
          <w:sz w:val="32"/>
          <w:szCs w:val="32"/>
        </w:rPr>
        <w:t>区</w:t>
      </w:r>
      <w:r>
        <w:rPr>
          <w:rFonts w:hint="eastAsia" w:ascii="仿宋" w:hAnsi="仿宋" w:eastAsia="仿宋" w:cs="仿宋"/>
          <w:sz w:val="32"/>
          <w:szCs w:val="32"/>
          <w:lang w:eastAsia="zh-CN"/>
        </w:rPr>
        <w:t>农业农村水务</w:t>
      </w:r>
      <w:r>
        <w:rPr>
          <w:rFonts w:hint="eastAsia" w:ascii="仿宋" w:hAnsi="仿宋" w:eastAsia="仿宋" w:cs="仿宋"/>
          <w:sz w:val="32"/>
          <w:szCs w:val="32"/>
        </w:rPr>
        <w:t>局负责</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仿宋" w:hAnsi="仿宋" w:eastAsia="仿宋" w:cs="仿宋"/>
          <w:b/>
          <w:sz w:val="32"/>
          <w:szCs w:val="32"/>
        </w:rPr>
      </w:pPr>
      <w:r>
        <w:rPr>
          <w:rFonts w:hint="eastAsia" w:ascii="仿宋" w:hAnsi="仿宋" w:eastAsia="仿宋" w:cs="仿宋"/>
          <w:sz w:val="32"/>
          <w:szCs w:val="32"/>
        </w:rPr>
        <w:t>对于市级办理的承诺事项，企业承诺书需报给区职能单位、区政府和市对口办理单位。</w:t>
      </w:r>
    </w:p>
    <w:p>
      <w:pPr>
        <w:pStyle w:val="8"/>
        <w:keepNext w:val="0"/>
        <w:keepLines w:val="0"/>
        <w:pageBreakBefore w:val="0"/>
        <w:widowControl w:val="0"/>
        <w:kinsoku/>
        <w:wordWrap/>
        <w:overflowPunct/>
        <w:topLinePunct w:val="0"/>
        <w:bidi w:val="0"/>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二是不可承诺事项（企业开工投产前必备条件）：</w:t>
      </w:r>
    </w:p>
    <w:p>
      <w:pPr>
        <w:pStyle w:val="8"/>
        <w:keepNext w:val="0"/>
        <w:keepLines w:val="0"/>
        <w:pageBreakBefore w:val="0"/>
        <w:widowControl w:val="0"/>
        <w:kinsoku/>
        <w:wordWrap/>
        <w:overflowPunct/>
        <w:topLinePunct w:val="0"/>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SA"/>
        </w:rPr>
        <w:t>1）规划设计方案审批（</w:t>
      </w:r>
      <w:r>
        <w:rPr>
          <w:rFonts w:hint="eastAsia" w:ascii="仿宋" w:hAnsi="仿宋" w:eastAsia="仿宋" w:cs="仿宋"/>
          <w:sz w:val="32"/>
          <w:szCs w:val="32"/>
          <w:lang w:eastAsia="zh-CN"/>
        </w:rPr>
        <w:t>高新区规划建设部</w:t>
      </w:r>
      <w:r>
        <w:rPr>
          <w:rFonts w:hint="eastAsia" w:ascii="仿宋" w:hAnsi="仿宋" w:eastAsia="仿宋" w:cs="仿宋"/>
          <w:sz w:val="32"/>
          <w:szCs w:val="32"/>
        </w:rPr>
        <w:t>负责</w:t>
      </w:r>
      <w:r>
        <w:rPr>
          <w:rFonts w:hint="eastAsia" w:ascii="仿宋" w:hAnsi="仿宋" w:eastAsia="仿宋" w:cs="仿宋"/>
          <w:kern w:val="2"/>
          <w:sz w:val="32"/>
          <w:szCs w:val="32"/>
          <w:lang w:val="en-US" w:eastAsia="zh-CN" w:bidi="ar-SA"/>
        </w:rPr>
        <w:t>）；</w:t>
      </w:r>
    </w:p>
    <w:p>
      <w:pPr>
        <w:pStyle w:val="8"/>
        <w:keepNext w:val="0"/>
        <w:keepLines w:val="0"/>
        <w:pageBreakBefore w:val="0"/>
        <w:widowControl w:val="0"/>
        <w:kinsoku/>
        <w:wordWrap/>
        <w:overflowPunct/>
        <w:topLinePunct w:val="0"/>
        <w:bidi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2）施工图设计、图审（</w:t>
      </w:r>
      <w:r>
        <w:rPr>
          <w:rFonts w:hint="eastAsia" w:ascii="仿宋" w:hAnsi="仿宋" w:eastAsia="仿宋" w:cs="仿宋"/>
          <w:sz w:val="32"/>
          <w:szCs w:val="32"/>
          <w:lang w:eastAsia="zh-CN"/>
        </w:rPr>
        <w:t>企业负责</w:t>
      </w:r>
      <w:r>
        <w:rPr>
          <w:rFonts w:hint="eastAsia" w:ascii="仿宋" w:hAnsi="仿宋" w:eastAsia="仿宋" w:cs="仿宋"/>
          <w:kern w:val="2"/>
          <w:sz w:val="32"/>
          <w:szCs w:val="32"/>
          <w:lang w:val="en-US" w:eastAsia="zh-CN" w:bidi="ar-SA"/>
        </w:rPr>
        <w:t>）</w:t>
      </w:r>
      <w:r>
        <w:rPr>
          <w:rFonts w:hint="eastAsia" w:ascii="仿宋" w:hAnsi="仿宋" w:eastAsia="仿宋" w:cs="仿宋"/>
          <w:sz w:val="32"/>
          <w:szCs w:val="32"/>
          <w:lang w:val="en-US" w:eastAsia="zh-CN"/>
        </w:rPr>
        <w:t>；</w:t>
      </w:r>
    </w:p>
    <w:p>
      <w:pPr>
        <w:pStyle w:val="8"/>
        <w:keepNext w:val="0"/>
        <w:keepLines w:val="0"/>
        <w:pageBreakBefore w:val="0"/>
        <w:widowControl w:val="0"/>
        <w:kinsoku/>
        <w:wordWrap/>
        <w:overflowPunct/>
        <w:topLinePunct w:val="0"/>
        <w:bidi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3）确定施工单位、勘探单位、设计单位、监理单位等项目参建责任主体</w:t>
      </w:r>
      <w:r>
        <w:rPr>
          <w:rFonts w:hint="eastAsia" w:ascii="仿宋" w:hAnsi="仿宋" w:eastAsia="仿宋" w:cs="仿宋"/>
          <w:sz w:val="32"/>
          <w:szCs w:val="32"/>
          <w:lang w:val="en-US" w:eastAsia="zh-CN"/>
        </w:rPr>
        <w:t>（企业负责）；</w:t>
      </w:r>
    </w:p>
    <w:p>
      <w:pPr>
        <w:pStyle w:val="8"/>
        <w:keepNext w:val="0"/>
        <w:keepLines w:val="0"/>
        <w:pageBreakBefore w:val="0"/>
        <w:widowControl w:val="0"/>
        <w:kinsoku/>
        <w:wordWrap/>
        <w:overflowPunct/>
        <w:topLinePunct w:val="0"/>
        <w:bidi w:val="0"/>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kern w:val="2"/>
          <w:sz w:val="32"/>
          <w:szCs w:val="32"/>
          <w:lang w:val="en-US" w:eastAsia="zh-CN" w:bidi="ar-SA"/>
        </w:rPr>
        <w:t>4）消防设计备案（</w:t>
      </w:r>
      <w:r>
        <w:rPr>
          <w:rFonts w:hint="eastAsia" w:ascii="仿宋" w:hAnsi="仿宋" w:eastAsia="仿宋" w:cs="仿宋"/>
          <w:sz w:val="32"/>
          <w:szCs w:val="32"/>
          <w:lang w:eastAsia="zh-CN"/>
        </w:rPr>
        <w:t>高新区规划建设部</w:t>
      </w:r>
      <w:r>
        <w:rPr>
          <w:rFonts w:hint="eastAsia" w:ascii="仿宋" w:hAnsi="仿宋" w:eastAsia="仿宋" w:cs="仿宋"/>
          <w:sz w:val="32"/>
          <w:szCs w:val="32"/>
        </w:rPr>
        <w:t>负责</w:t>
      </w:r>
      <w:r>
        <w:rPr>
          <w:rFonts w:hint="eastAsia" w:ascii="仿宋" w:hAnsi="仿宋" w:eastAsia="仿宋" w:cs="仿宋"/>
          <w:kern w:val="2"/>
          <w:sz w:val="32"/>
          <w:szCs w:val="32"/>
          <w:lang w:val="en-US" w:eastAsia="zh-CN" w:bidi="ar-SA"/>
        </w:rPr>
        <w:t>）</w:t>
      </w:r>
      <w:r>
        <w:rPr>
          <w:rFonts w:hint="eastAsia" w:ascii="仿宋" w:hAnsi="仿宋" w:eastAsia="仿宋" w:cs="仿宋"/>
          <w:color w:val="auto"/>
          <w:sz w:val="32"/>
          <w:szCs w:val="32"/>
          <w:highlight w:val="none"/>
          <w:lang w:val="en-US" w:eastAsia="zh-CN"/>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（2）建立健全承诺公示加备案制度。</w:t>
      </w:r>
      <w:r>
        <w:rPr>
          <w:rFonts w:hint="eastAsia" w:ascii="仿宋" w:hAnsi="仿宋" w:eastAsia="仿宋" w:cs="仿宋"/>
          <w:sz w:val="32"/>
          <w:szCs w:val="32"/>
        </w:rPr>
        <w:t>各有关职能单位应将企业的承诺通过政务公开</w:t>
      </w:r>
      <w:r>
        <w:rPr>
          <w:rFonts w:hint="eastAsia" w:ascii="仿宋" w:hAnsi="仿宋" w:eastAsia="仿宋" w:cs="仿宋"/>
          <w:sz w:val="32"/>
          <w:szCs w:val="32"/>
          <w:lang w:eastAsia="zh-CN"/>
        </w:rPr>
        <w:t>平台</w:t>
      </w:r>
      <w:r>
        <w:rPr>
          <w:rFonts w:hint="eastAsia" w:ascii="仿宋" w:hAnsi="仿宋" w:eastAsia="仿宋" w:cs="仿宋"/>
          <w:sz w:val="32"/>
          <w:szCs w:val="32"/>
        </w:rPr>
        <w:t>向社会进行公开。所有承诺事项在</w:t>
      </w:r>
      <w:r>
        <w:rPr>
          <w:rFonts w:hint="eastAsia" w:ascii="仿宋" w:hAnsi="仿宋" w:eastAsia="仿宋" w:cs="仿宋"/>
          <w:sz w:val="32"/>
          <w:szCs w:val="32"/>
          <w:lang w:eastAsia="zh-CN"/>
        </w:rPr>
        <w:t>区政府官网上</w:t>
      </w:r>
      <w:r>
        <w:rPr>
          <w:rFonts w:hint="eastAsia" w:ascii="仿宋" w:hAnsi="仿宋" w:eastAsia="仿宋" w:cs="仿宋"/>
          <w:sz w:val="32"/>
          <w:szCs w:val="32"/>
          <w:lang w:val="en-US" w:eastAsia="zh-CN"/>
        </w:rPr>
        <w:t>公示期（公示期为5个工作日）满</w:t>
      </w:r>
      <w:r>
        <w:rPr>
          <w:rFonts w:hint="eastAsia" w:ascii="仿宋" w:hAnsi="仿宋" w:eastAsia="仿宋" w:cs="仿宋"/>
          <w:sz w:val="32"/>
          <w:szCs w:val="32"/>
        </w:rPr>
        <w:t>后1个工作日内办结。</w:t>
      </w:r>
      <w:r>
        <w:rPr>
          <w:rFonts w:hint="eastAsia" w:ascii="仿宋" w:hAnsi="仿宋" w:eastAsia="仿宋" w:cs="仿宋"/>
          <w:color w:val="000000"/>
          <w:sz w:val="32"/>
          <w:szCs w:val="32"/>
          <w:lang w:val="en-US" w:eastAsia="zh-CN"/>
        </w:rPr>
        <w:t>企业在承诺范围及期限内，按照国家规范和标准自主选择工程施工、勘察、设计、监理等参建单位，并通过安徽省投资项目在线审批监管平台及时向有关部门报备相关情况。</w:t>
      </w:r>
    </w:p>
    <w:p>
      <w:pPr>
        <w:keepNext w:val="0"/>
        <w:keepLines w:val="0"/>
        <w:pageBreakBefore w:val="0"/>
        <w:kinsoku/>
        <w:wordWrap/>
        <w:overflowPunct/>
        <w:topLinePunct w:val="0"/>
        <w:bidi w:val="0"/>
        <w:spacing w:line="560" w:lineRule="exact"/>
        <w:ind w:firstLine="643" w:firstLineChars="200"/>
        <w:textAlignment w:val="auto"/>
        <w:rPr>
          <w:rFonts w:hint="eastAsia" w:ascii="仿宋" w:hAnsi="仿宋" w:eastAsia="仿宋" w:cs="仿宋"/>
          <w:b/>
          <w:snapToGrid w:val="0"/>
          <w:kern w:val="0"/>
          <w:sz w:val="32"/>
          <w:szCs w:val="32"/>
          <w:u w:color="000000"/>
          <w:lang w:val="en-US" w:eastAsia="zh-CN" w:bidi="ar-SA"/>
        </w:rPr>
      </w:pPr>
      <w:r>
        <w:rPr>
          <w:rFonts w:hint="eastAsia" w:ascii="仿宋" w:hAnsi="仿宋" w:eastAsia="仿宋" w:cs="仿宋"/>
          <w:b/>
          <w:snapToGrid w:val="0"/>
          <w:kern w:val="0"/>
          <w:sz w:val="32"/>
          <w:szCs w:val="32"/>
          <w:u w:color="000000"/>
          <w:lang w:val="en-US" w:eastAsia="zh-CN" w:bidi="ar-SA"/>
        </w:rPr>
        <w:t>3.过程强监管</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建立项目建设全过程监管制度。在项目准入阶段，各相关职能部门重点审核企业是否按照规定作出承诺，是否按照承诺的标准编制相关方案，是否依法依规选择项目参建单位等；在项目建设阶段，是否严格按照承诺内容进行施工建设；在项目竣工投产阶段，重点复核企业承诺的能耗、排放等事项是否按照承诺要求落到实处。</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（2）建立联合验收制度。</w:t>
      </w:r>
      <w:r>
        <w:rPr>
          <w:rFonts w:hint="eastAsia" w:ascii="仿宋" w:hAnsi="仿宋" w:eastAsia="仿宋" w:cs="仿宋"/>
          <w:sz w:val="32"/>
          <w:szCs w:val="32"/>
        </w:rPr>
        <w:t>企业应在投资协议</w:t>
      </w:r>
      <w:r>
        <w:rPr>
          <w:rFonts w:hint="eastAsia" w:ascii="仿宋" w:hAnsi="仿宋" w:eastAsia="仿宋" w:cs="仿宋"/>
          <w:sz w:val="32"/>
          <w:szCs w:val="32"/>
          <w:lang w:eastAsia="zh-CN"/>
        </w:rPr>
        <w:t>或土地出让合同</w:t>
      </w:r>
      <w:r>
        <w:rPr>
          <w:rFonts w:hint="eastAsia" w:ascii="仿宋" w:hAnsi="仿宋" w:eastAsia="仿宋" w:cs="仿宋"/>
          <w:sz w:val="32"/>
          <w:szCs w:val="32"/>
        </w:rPr>
        <w:t>约定的建设工期内完成项目建设，并</w:t>
      </w:r>
      <w:r>
        <w:rPr>
          <w:rFonts w:hint="eastAsia" w:ascii="仿宋" w:hAnsi="仿宋" w:eastAsia="仿宋" w:cs="仿宋"/>
          <w:sz w:val="32"/>
          <w:szCs w:val="32"/>
          <w:lang w:eastAsia="zh-CN"/>
        </w:rPr>
        <w:t>向主管部门</w:t>
      </w:r>
      <w:r>
        <w:rPr>
          <w:rFonts w:hint="eastAsia" w:ascii="仿宋" w:hAnsi="仿宋" w:eastAsia="仿宋" w:cs="仿宋"/>
          <w:sz w:val="32"/>
          <w:szCs w:val="32"/>
        </w:rPr>
        <w:t>申请验收</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企业可自主选择</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政府部门联合验收</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或</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自主委托验收</w:t>
      </w:r>
      <w:r>
        <w:rPr>
          <w:rFonts w:hint="eastAsia" w:ascii="仿宋" w:hAnsi="仿宋" w:eastAsia="仿宋" w:cs="仿宋"/>
          <w:color w:val="000000"/>
          <w:sz w:val="32"/>
          <w:szCs w:val="32"/>
          <w:lang w:eastAsia="zh-CN"/>
        </w:rPr>
        <w:t>”两种验收方式进行验收</w:t>
      </w:r>
      <w:r>
        <w:rPr>
          <w:rFonts w:hint="eastAsia" w:ascii="仿宋" w:hAnsi="仿宋" w:eastAsia="仿宋" w:cs="仿宋"/>
          <w:color w:val="000000"/>
          <w:sz w:val="32"/>
          <w:szCs w:val="32"/>
        </w:rPr>
        <w:t>。企业申请联合验收的，由企业服务中心统一受理，</w:t>
      </w:r>
      <w:r>
        <w:rPr>
          <w:rFonts w:hint="eastAsia" w:ascii="仿宋" w:hAnsi="仿宋" w:eastAsia="仿宋" w:cs="仿宋"/>
          <w:color w:val="000000"/>
          <w:sz w:val="32"/>
          <w:szCs w:val="32"/>
          <w:lang w:eastAsia="zh-CN"/>
        </w:rPr>
        <w:t>将企业验收申请，征求各职能部门意见，</w:t>
      </w:r>
      <w:r>
        <w:rPr>
          <w:rFonts w:hint="eastAsia" w:ascii="仿宋" w:hAnsi="仿宋" w:eastAsia="仿宋" w:cs="仿宋"/>
          <w:color w:val="000000"/>
          <w:sz w:val="32"/>
          <w:szCs w:val="32"/>
        </w:rPr>
        <w:t>对符合条件的建设项目，按照“一口受理、集中验收、限时办结”的工作原则，由企业服务中心</w:t>
      </w:r>
      <w:r>
        <w:rPr>
          <w:rFonts w:hint="eastAsia" w:ascii="仿宋" w:hAnsi="仿宋" w:eastAsia="仿宋" w:cs="仿宋"/>
          <w:color w:val="000000"/>
          <w:sz w:val="32"/>
          <w:szCs w:val="32"/>
          <w:lang w:eastAsia="zh-CN"/>
        </w:rPr>
        <w:t>根据企业提交的竣工验收申请，征求相关部门对验收资料初审满足验收条件的，</w:t>
      </w:r>
      <w:r>
        <w:rPr>
          <w:rFonts w:hint="eastAsia" w:ascii="仿宋" w:hAnsi="仿宋" w:eastAsia="仿宋" w:cs="仿宋"/>
          <w:color w:val="000000"/>
          <w:sz w:val="32"/>
          <w:szCs w:val="32"/>
        </w:rPr>
        <w:t>协调相关</w:t>
      </w:r>
      <w:r>
        <w:rPr>
          <w:rFonts w:hint="eastAsia" w:ascii="仿宋" w:hAnsi="仿宋" w:eastAsia="仿宋" w:cs="仿宋"/>
          <w:color w:val="000000"/>
          <w:sz w:val="32"/>
          <w:szCs w:val="32"/>
          <w:lang w:eastAsia="zh-CN"/>
        </w:rPr>
        <w:t>职能部门</w:t>
      </w:r>
      <w:r>
        <w:rPr>
          <w:rFonts w:hint="eastAsia" w:ascii="仿宋" w:hAnsi="仿宋" w:eastAsia="仿宋" w:cs="仿宋"/>
          <w:color w:val="000000"/>
          <w:sz w:val="32"/>
          <w:szCs w:val="32"/>
        </w:rPr>
        <w:t>组成验收工作组，</w:t>
      </w:r>
      <w:r>
        <w:rPr>
          <w:rFonts w:hint="eastAsia" w:ascii="仿宋" w:hAnsi="仿宋" w:eastAsia="仿宋" w:cs="仿宋"/>
          <w:color w:val="000000"/>
          <w:sz w:val="32"/>
          <w:szCs w:val="32"/>
          <w:lang w:eastAsia="zh-CN"/>
        </w:rPr>
        <w:t>确定具体验收时间，</w:t>
      </w:r>
      <w:r>
        <w:rPr>
          <w:rFonts w:hint="eastAsia" w:ascii="仿宋" w:hAnsi="仿宋" w:eastAsia="仿宋" w:cs="仿宋"/>
          <w:color w:val="000000"/>
          <w:sz w:val="32"/>
          <w:szCs w:val="32"/>
        </w:rPr>
        <w:t>集中上门，实现联合测绘、联合踏勘、联合审核、联合验收，作出同意投产使用、限期整改等意见。</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验收合格的，</w:t>
      </w:r>
      <w:r>
        <w:rPr>
          <w:rFonts w:hint="eastAsia" w:ascii="仿宋" w:hAnsi="仿宋" w:eastAsia="仿宋" w:cs="仿宋"/>
          <w:color w:val="000000"/>
          <w:sz w:val="32"/>
          <w:szCs w:val="32"/>
        </w:rPr>
        <w:t>相关</w:t>
      </w:r>
      <w:r>
        <w:rPr>
          <w:rFonts w:hint="eastAsia" w:ascii="仿宋" w:hAnsi="仿宋" w:eastAsia="仿宋" w:cs="仿宋"/>
          <w:color w:val="000000"/>
          <w:sz w:val="32"/>
          <w:szCs w:val="32"/>
          <w:lang w:eastAsia="zh-CN"/>
        </w:rPr>
        <w:t>职能</w:t>
      </w:r>
      <w:r>
        <w:rPr>
          <w:rFonts w:hint="eastAsia" w:ascii="仿宋" w:hAnsi="仿宋" w:eastAsia="仿宋" w:cs="仿宋"/>
          <w:color w:val="000000"/>
          <w:sz w:val="32"/>
          <w:szCs w:val="32"/>
        </w:rPr>
        <w:t>部门依据</w:t>
      </w:r>
      <w:r>
        <w:rPr>
          <w:rFonts w:hint="eastAsia" w:ascii="仿宋" w:hAnsi="仿宋" w:eastAsia="仿宋" w:cs="仿宋"/>
          <w:color w:val="000000"/>
          <w:sz w:val="32"/>
          <w:szCs w:val="32"/>
          <w:lang w:eastAsia="zh-CN"/>
        </w:rPr>
        <w:t>验收</w:t>
      </w:r>
      <w:r>
        <w:rPr>
          <w:rFonts w:hint="eastAsia" w:ascii="仿宋" w:hAnsi="仿宋" w:eastAsia="仿宋" w:cs="仿宋"/>
          <w:color w:val="000000"/>
          <w:sz w:val="32"/>
          <w:szCs w:val="32"/>
        </w:rPr>
        <w:t>意见</w:t>
      </w:r>
      <w:r>
        <w:rPr>
          <w:rFonts w:hint="eastAsia" w:ascii="仿宋" w:hAnsi="仿宋" w:eastAsia="仿宋" w:cs="仿宋"/>
          <w:color w:val="000000"/>
          <w:sz w:val="32"/>
          <w:szCs w:val="32"/>
          <w:lang w:eastAsia="zh-CN"/>
        </w:rPr>
        <w:t>，换</w:t>
      </w:r>
      <w:r>
        <w:rPr>
          <w:rFonts w:hint="eastAsia" w:ascii="仿宋" w:hAnsi="仿宋" w:eastAsia="仿宋" w:cs="仿宋"/>
          <w:kern w:val="0"/>
          <w:sz w:val="32"/>
          <w:szCs w:val="32"/>
        </w:rPr>
        <w:t>发相应手续的正式证照</w:t>
      </w:r>
      <w:r>
        <w:rPr>
          <w:rFonts w:hint="eastAsia" w:ascii="仿宋" w:hAnsi="仿宋" w:eastAsia="仿宋" w:cs="仿宋"/>
          <w:kern w:val="0"/>
          <w:sz w:val="32"/>
          <w:szCs w:val="32"/>
          <w:lang w:eastAsia="zh-CN"/>
        </w:rPr>
        <w:t>；</w:t>
      </w:r>
      <w:r>
        <w:rPr>
          <w:rFonts w:hint="eastAsia" w:ascii="仿宋" w:hAnsi="仿宋" w:eastAsia="仿宋" w:cs="仿宋"/>
          <w:color w:val="000000"/>
          <w:sz w:val="32"/>
          <w:szCs w:val="32"/>
          <w:lang w:eastAsia="zh-CN"/>
        </w:rPr>
        <w:t>或根据企业承诺时限内提交相应必备材料后，换</w:t>
      </w:r>
      <w:r>
        <w:rPr>
          <w:rFonts w:hint="eastAsia" w:ascii="仿宋" w:hAnsi="仿宋" w:eastAsia="仿宋" w:cs="仿宋"/>
          <w:kern w:val="0"/>
          <w:sz w:val="32"/>
          <w:szCs w:val="32"/>
        </w:rPr>
        <w:t>发正式证照。企业</w:t>
      </w:r>
      <w:r>
        <w:rPr>
          <w:rFonts w:hint="eastAsia" w:ascii="仿宋" w:hAnsi="仿宋" w:eastAsia="仿宋" w:cs="仿宋"/>
          <w:kern w:val="0"/>
          <w:sz w:val="32"/>
          <w:szCs w:val="32"/>
          <w:lang w:eastAsia="zh-CN"/>
        </w:rPr>
        <w:t>通过综合验收后，</w:t>
      </w:r>
      <w:r>
        <w:rPr>
          <w:rFonts w:hint="eastAsia" w:ascii="仿宋" w:hAnsi="仿宋" w:eastAsia="仿宋" w:cs="仿宋"/>
          <w:kern w:val="0"/>
          <w:sz w:val="32"/>
          <w:szCs w:val="32"/>
        </w:rPr>
        <w:t>凭各类有关</w:t>
      </w:r>
      <w:r>
        <w:rPr>
          <w:rFonts w:hint="eastAsia" w:ascii="仿宋" w:hAnsi="仿宋" w:eastAsia="仿宋" w:cs="仿宋"/>
          <w:kern w:val="0"/>
          <w:sz w:val="32"/>
          <w:szCs w:val="32"/>
          <w:lang w:eastAsia="zh-CN"/>
        </w:rPr>
        <w:t>正式</w:t>
      </w:r>
      <w:r>
        <w:rPr>
          <w:rFonts w:hint="eastAsia" w:ascii="仿宋" w:hAnsi="仿宋" w:eastAsia="仿宋" w:cs="仿宋"/>
          <w:kern w:val="0"/>
          <w:sz w:val="32"/>
          <w:szCs w:val="32"/>
        </w:rPr>
        <w:t>证照办理产权证。</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验收不合格的，由各责任单位督促企业进行限期整改；经限期整改后具备验收条件的，由项目</w:t>
      </w:r>
      <w:r>
        <w:rPr>
          <w:rFonts w:hint="eastAsia" w:ascii="仿宋" w:hAnsi="仿宋" w:eastAsia="仿宋" w:cs="仿宋"/>
          <w:kern w:val="0"/>
          <w:sz w:val="32"/>
          <w:szCs w:val="32"/>
          <w:lang w:eastAsia="zh-CN"/>
        </w:rPr>
        <w:t>投资企业</w:t>
      </w:r>
      <w:r>
        <w:rPr>
          <w:rFonts w:hint="eastAsia" w:ascii="仿宋" w:hAnsi="仿宋" w:eastAsia="仿宋" w:cs="仿宋"/>
          <w:kern w:val="0"/>
          <w:sz w:val="32"/>
          <w:szCs w:val="32"/>
        </w:rPr>
        <w:t>向提出整改</w:t>
      </w:r>
      <w:r>
        <w:rPr>
          <w:rFonts w:hint="eastAsia" w:ascii="仿宋" w:hAnsi="仿宋" w:eastAsia="仿宋" w:cs="仿宋"/>
          <w:kern w:val="0"/>
          <w:sz w:val="32"/>
          <w:szCs w:val="32"/>
          <w:lang w:eastAsia="zh-CN"/>
        </w:rPr>
        <w:t>的</w:t>
      </w:r>
      <w:r>
        <w:rPr>
          <w:rFonts w:hint="eastAsia" w:ascii="仿宋" w:hAnsi="仿宋" w:eastAsia="仿宋" w:cs="仿宋"/>
          <w:kern w:val="0"/>
          <w:sz w:val="32"/>
          <w:szCs w:val="32"/>
        </w:rPr>
        <w:t>相关部门递交复验申请</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复验</w:t>
      </w:r>
      <w:r>
        <w:rPr>
          <w:rFonts w:hint="eastAsia" w:ascii="仿宋" w:hAnsi="仿宋" w:eastAsia="仿宋" w:cs="仿宋"/>
          <w:kern w:val="0"/>
          <w:sz w:val="32"/>
          <w:szCs w:val="32"/>
          <w:lang w:eastAsia="zh-CN"/>
        </w:rPr>
        <w:t>合格</w:t>
      </w:r>
      <w:r>
        <w:rPr>
          <w:rFonts w:hint="eastAsia" w:ascii="仿宋" w:hAnsi="仿宋" w:eastAsia="仿宋" w:cs="仿宋"/>
          <w:kern w:val="0"/>
          <w:sz w:val="32"/>
          <w:szCs w:val="32"/>
        </w:rPr>
        <w:t>的，可换发相应的正式证照。</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企业</w:t>
      </w:r>
      <w:r>
        <w:rPr>
          <w:rFonts w:hint="eastAsia" w:ascii="仿宋" w:hAnsi="仿宋" w:eastAsia="仿宋" w:cs="仿宋"/>
          <w:color w:val="000000"/>
          <w:sz w:val="32"/>
          <w:szCs w:val="32"/>
          <w:lang w:eastAsia="zh-CN"/>
        </w:rPr>
        <w:t>不</w:t>
      </w:r>
      <w:r>
        <w:rPr>
          <w:rFonts w:hint="eastAsia" w:ascii="仿宋" w:hAnsi="仿宋" w:eastAsia="仿宋" w:cs="仿宋"/>
          <w:color w:val="000000"/>
          <w:sz w:val="32"/>
          <w:szCs w:val="32"/>
        </w:rPr>
        <w:t>选择</w:t>
      </w:r>
      <w:r>
        <w:rPr>
          <w:rFonts w:hint="eastAsia" w:ascii="仿宋" w:hAnsi="仿宋" w:eastAsia="仿宋" w:cs="仿宋"/>
          <w:color w:val="000000"/>
          <w:sz w:val="32"/>
          <w:szCs w:val="32"/>
          <w:lang w:eastAsia="zh-CN"/>
        </w:rPr>
        <w:t>承诺方式验收的，审批部门应当按照法律、法规和规章的有关规定，并按时完成相关程序的审批工作。</w:t>
      </w:r>
      <w:r>
        <w:rPr>
          <w:rFonts w:hint="eastAsia" w:ascii="仿宋" w:hAnsi="仿宋" w:eastAsia="仿宋" w:cs="仿宋"/>
          <w:sz w:val="32"/>
          <w:szCs w:val="32"/>
          <w:lang w:val="en-US" w:eastAsia="zh-CN"/>
        </w:rPr>
        <w:t>原则上符合验收要求的，区属部门应在3个工作日内完成验收，涉及市级部门的，区相关部门做好协调对接。</w:t>
      </w:r>
    </w:p>
    <w:p>
      <w:pPr>
        <w:keepNext w:val="0"/>
        <w:keepLines w:val="0"/>
        <w:pageBreakBefore w:val="0"/>
        <w:kinsoku/>
        <w:wordWrap/>
        <w:overflowPunct/>
        <w:topLinePunct w:val="0"/>
        <w:bidi w:val="0"/>
        <w:spacing w:line="560" w:lineRule="exact"/>
        <w:ind w:firstLine="643" w:firstLineChars="200"/>
        <w:textAlignment w:val="auto"/>
        <w:rPr>
          <w:rFonts w:hint="eastAsia" w:ascii="仿宋" w:hAnsi="仿宋" w:eastAsia="仿宋" w:cs="仿宋"/>
          <w:b/>
          <w:snapToGrid w:val="0"/>
          <w:kern w:val="0"/>
          <w:sz w:val="32"/>
          <w:szCs w:val="32"/>
          <w:u w:color="000000"/>
          <w:lang w:val="en-US" w:eastAsia="zh-CN" w:bidi="ar-SA"/>
        </w:rPr>
      </w:pPr>
      <w:r>
        <w:rPr>
          <w:rFonts w:hint="eastAsia" w:ascii="仿宋" w:hAnsi="仿宋" w:eastAsia="仿宋" w:cs="仿宋"/>
          <w:b/>
          <w:snapToGrid w:val="0"/>
          <w:kern w:val="0"/>
          <w:sz w:val="32"/>
          <w:szCs w:val="32"/>
          <w:u w:color="000000"/>
          <w:lang w:val="en-US" w:eastAsia="zh-CN" w:bidi="ar-SA"/>
        </w:rPr>
        <w:t>4.失信有惩戒</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b w:val="0"/>
          <w:bCs w:val="0"/>
          <w:color w:val="000000"/>
          <w:sz w:val="32"/>
          <w:szCs w:val="32"/>
        </w:rPr>
      </w:pPr>
      <w:bookmarkStart w:id="0" w:name="_Toc32382_WPSOffice_Level2"/>
      <w:bookmarkStart w:id="1" w:name="_Toc58_WPSOffice_Level2"/>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1</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严格</w:t>
      </w:r>
      <w:r>
        <w:rPr>
          <w:rFonts w:hint="eastAsia" w:ascii="仿宋" w:hAnsi="仿宋" w:eastAsia="仿宋" w:cs="仿宋"/>
          <w:b w:val="0"/>
          <w:bCs w:val="0"/>
          <w:color w:val="000000"/>
          <w:sz w:val="32"/>
          <w:szCs w:val="32"/>
          <w:lang w:eastAsia="zh-CN"/>
        </w:rPr>
        <w:t>落实</w:t>
      </w:r>
      <w:r>
        <w:rPr>
          <w:rFonts w:hint="eastAsia" w:ascii="仿宋" w:hAnsi="仿宋" w:eastAsia="仿宋" w:cs="仿宋"/>
          <w:b w:val="0"/>
          <w:bCs w:val="0"/>
          <w:color w:val="000000"/>
          <w:sz w:val="32"/>
          <w:szCs w:val="32"/>
        </w:rPr>
        <w:t>企业主体责任</w:t>
      </w:r>
      <w:bookmarkEnd w:id="0"/>
      <w:bookmarkEnd w:id="1"/>
      <w:r>
        <w:rPr>
          <w:rFonts w:hint="eastAsia" w:ascii="仿宋" w:hAnsi="仿宋" w:eastAsia="仿宋" w:cs="仿宋"/>
          <w:b w:val="0"/>
          <w:bCs w:val="0"/>
          <w:color w:val="000000"/>
          <w:sz w:val="32"/>
          <w:szCs w:val="32"/>
        </w:rPr>
        <w:t>。</w:t>
      </w:r>
      <w:r>
        <w:rPr>
          <w:rFonts w:hint="eastAsia" w:ascii="仿宋" w:hAnsi="仿宋" w:eastAsia="仿宋" w:cs="仿宋"/>
          <w:color w:val="000000"/>
          <w:sz w:val="32"/>
          <w:szCs w:val="32"/>
        </w:rPr>
        <w:t>企业必须按照</w:t>
      </w:r>
      <w:r>
        <w:rPr>
          <w:rFonts w:hint="eastAsia" w:ascii="仿宋" w:hAnsi="仿宋" w:eastAsia="仿宋" w:cs="仿宋"/>
          <w:color w:val="000000"/>
          <w:sz w:val="32"/>
          <w:szCs w:val="32"/>
          <w:lang w:eastAsia="zh-CN"/>
        </w:rPr>
        <w:t>政府</w:t>
      </w:r>
      <w:r>
        <w:rPr>
          <w:rFonts w:hint="eastAsia" w:ascii="仿宋" w:hAnsi="仿宋" w:eastAsia="仿宋" w:cs="仿宋"/>
          <w:color w:val="000000"/>
          <w:sz w:val="32"/>
          <w:szCs w:val="32"/>
        </w:rPr>
        <w:t>公布的条件和标准，实事求是地作出承诺。承诺后必须严格按照国家法律法规和政策规定以及承诺内容组织项目实施，确保工程质量和生产安全，并按照企业投资项目监督管理相关规定，认真履行守法和报告等方面义务。因违背承诺</w:t>
      </w:r>
      <w:r>
        <w:rPr>
          <w:rFonts w:hint="eastAsia" w:ascii="仿宋" w:hAnsi="仿宋" w:eastAsia="仿宋" w:cs="仿宋"/>
          <w:kern w:val="0"/>
          <w:sz w:val="32"/>
          <w:szCs w:val="32"/>
        </w:rPr>
        <w:t>项目</w:t>
      </w:r>
      <w:r>
        <w:rPr>
          <w:rFonts w:hint="eastAsia" w:ascii="仿宋" w:hAnsi="仿宋" w:eastAsia="仿宋" w:cs="仿宋"/>
          <w:kern w:val="0"/>
          <w:sz w:val="32"/>
          <w:szCs w:val="32"/>
          <w:lang w:eastAsia="zh-CN"/>
        </w:rPr>
        <w:t>或</w:t>
      </w:r>
      <w:r>
        <w:rPr>
          <w:rFonts w:hint="eastAsia" w:ascii="仿宋" w:hAnsi="仿宋" w:eastAsia="仿宋" w:cs="仿宋"/>
          <w:kern w:val="0"/>
          <w:sz w:val="32"/>
          <w:szCs w:val="32"/>
        </w:rPr>
        <w:t>在规定期限内未完成整改</w:t>
      </w:r>
      <w:r>
        <w:rPr>
          <w:rFonts w:hint="eastAsia" w:ascii="仿宋" w:hAnsi="仿宋" w:eastAsia="仿宋" w:cs="仿宋"/>
          <w:kern w:val="0"/>
          <w:sz w:val="32"/>
          <w:szCs w:val="32"/>
          <w:lang w:eastAsia="zh-CN"/>
        </w:rPr>
        <w:t>等</w:t>
      </w:r>
      <w:r>
        <w:rPr>
          <w:rFonts w:hint="eastAsia" w:ascii="仿宋" w:hAnsi="仿宋" w:eastAsia="仿宋" w:cs="仿宋"/>
          <w:color w:val="000000"/>
          <w:sz w:val="32"/>
          <w:szCs w:val="32"/>
        </w:rPr>
        <w:t>造成损失的</w:t>
      </w:r>
      <w:r>
        <w:rPr>
          <w:rFonts w:hint="eastAsia" w:ascii="仿宋" w:hAnsi="仿宋" w:eastAsia="仿宋" w:cs="仿宋"/>
          <w:color w:val="000000"/>
          <w:sz w:val="32"/>
          <w:szCs w:val="32"/>
          <w:lang w:eastAsia="zh-CN"/>
        </w:rPr>
        <w:t>，</w:t>
      </w:r>
      <w:r>
        <w:rPr>
          <w:rFonts w:hint="eastAsia" w:ascii="仿宋" w:hAnsi="仿宋" w:eastAsia="仿宋" w:cs="仿宋"/>
          <w:kern w:val="0"/>
          <w:sz w:val="32"/>
          <w:szCs w:val="32"/>
        </w:rPr>
        <w:t>相关单位按有关法律法规依法作出处罚</w:t>
      </w:r>
      <w:r>
        <w:rPr>
          <w:rFonts w:hint="eastAsia" w:ascii="仿宋" w:hAnsi="仿宋" w:eastAsia="仿宋" w:cs="仿宋"/>
          <w:b w:val="0"/>
          <w:bCs w:val="0"/>
          <w:kern w:val="0"/>
          <w:sz w:val="32"/>
          <w:szCs w:val="32"/>
        </w:rPr>
        <w:t>，</w:t>
      </w:r>
      <w:r>
        <w:rPr>
          <w:rFonts w:hint="eastAsia" w:ascii="仿宋" w:hAnsi="仿宋" w:eastAsia="仿宋" w:cs="仿宋"/>
          <w:b w:val="0"/>
          <w:bCs w:val="0"/>
          <w:kern w:val="0"/>
          <w:sz w:val="32"/>
          <w:szCs w:val="32"/>
          <w:lang w:eastAsia="zh-CN"/>
        </w:rPr>
        <w:t>并视具体情况，</w:t>
      </w:r>
      <w:r>
        <w:rPr>
          <w:rFonts w:hint="eastAsia" w:ascii="仿宋" w:hAnsi="仿宋" w:eastAsia="仿宋" w:cs="仿宋"/>
          <w:b w:val="0"/>
          <w:bCs w:val="0"/>
          <w:kern w:val="0"/>
          <w:sz w:val="32"/>
          <w:szCs w:val="32"/>
        </w:rPr>
        <w:t>追究项目</w:t>
      </w:r>
      <w:r>
        <w:rPr>
          <w:rFonts w:hint="eastAsia" w:ascii="仿宋" w:hAnsi="仿宋" w:eastAsia="仿宋" w:cs="仿宋"/>
          <w:b w:val="0"/>
          <w:bCs w:val="0"/>
          <w:kern w:val="0"/>
          <w:sz w:val="32"/>
          <w:szCs w:val="32"/>
          <w:lang w:eastAsia="zh-CN"/>
        </w:rPr>
        <w:t>投资企业及参建单位</w:t>
      </w:r>
      <w:r>
        <w:rPr>
          <w:rFonts w:hint="eastAsia" w:ascii="仿宋" w:hAnsi="仿宋" w:eastAsia="仿宋" w:cs="仿宋"/>
          <w:b w:val="0"/>
          <w:bCs w:val="0"/>
          <w:kern w:val="0"/>
          <w:sz w:val="32"/>
          <w:szCs w:val="32"/>
        </w:rPr>
        <w:t>相应责任。</w:t>
      </w:r>
    </w:p>
    <w:p>
      <w:pPr>
        <w:pStyle w:val="9"/>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b w:val="0"/>
          <w:bCs w:val="0"/>
          <w:color w:val="000000"/>
          <w:sz w:val="32"/>
          <w:szCs w:val="32"/>
          <w:lang w:val="en-US" w:eastAsia="zh-CN"/>
        </w:rPr>
        <w:t>（2）全面加强信用体系建设。</w:t>
      </w:r>
      <w:r>
        <w:rPr>
          <w:rFonts w:hint="eastAsia" w:ascii="仿宋" w:hAnsi="仿宋" w:eastAsia="仿宋" w:cs="仿宋"/>
          <w:color w:val="000000"/>
          <w:sz w:val="32"/>
          <w:szCs w:val="32"/>
          <w:lang w:val="en-US" w:eastAsia="zh-CN"/>
        </w:rPr>
        <w:t>区发改委建立企业信用惩戒制度，制定</w:t>
      </w:r>
      <w:r>
        <w:rPr>
          <w:rFonts w:hint="eastAsia" w:ascii="仿宋" w:hAnsi="仿宋" w:eastAsia="仿宋" w:cs="仿宋"/>
          <w:b w:val="0"/>
          <w:bCs w:val="0"/>
          <w:kern w:val="0"/>
          <w:sz w:val="32"/>
          <w:szCs w:val="32"/>
          <w:lang w:val="en-US" w:eastAsia="zh-CN" w:bidi="ar-SA"/>
        </w:rPr>
        <w:t>履行</w:t>
      </w:r>
      <w:r>
        <w:rPr>
          <w:rFonts w:hint="eastAsia" w:ascii="仿宋" w:hAnsi="仿宋" w:eastAsia="仿宋" w:cs="仿宋"/>
          <w:b w:val="0"/>
          <w:bCs w:val="0"/>
          <w:color w:val="000000"/>
          <w:sz w:val="32"/>
          <w:szCs w:val="32"/>
          <w:lang w:val="en-US" w:eastAsia="zh-CN"/>
        </w:rPr>
        <w:t>承</w:t>
      </w:r>
      <w:r>
        <w:rPr>
          <w:rFonts w:hint="eastAsia" w:ascii="仿宋" w:hAnsi="仿宋" w:eastAsia="仿宋" w:cs="仿宋"/>
          <w:b w:val="0"/>
          <w:bCs w:val="0"/>
          <w:kern w:val="0"/>
          <w:sz w:val="32"/>
          <w:szCs w:val="32"/>
          <w:lang w:val="en-US" w:eastAsia="zh-CN" w:bidi="ar-SA"/>
        </w:rPr>
        <w:t>诺信用红黑名单制度，实施守信联</w:t>
      </w:r>
      <w:r>
        <w:rPr>
          <w:rFonts w:hint="eastAsia" w:ascii="仿宋" w:hAnsi="仿宋" w:eastAsia="仿宋" w:cs="仿宋"/>
          <w:b w:val="0"/>
          <w:bCs w:val="0"/>
          <w:sz w:val="32"/>
          <w:szCs w:val="32"/>
        </w:rPr>
        <w:t>合激励和失信联合惩</w:t>
      </w:r>
      <w:r>
        <w:rPr>
          <w:rFonts w:hint="eastAsia" w:ascii="仿宋" w:hAnsi="仿宋" w:eastAsia="仿宋" w:cs="仿宋"/>
          <w:sz w:val="32"/>
          <w:szCs w:val="32"/>
        </w:rPr>
        <w:t>戒</w:t>
      </w:r>
      <w:r>
        <w:rPr>
          <w:rFonts w:hint="eastAsia" w:ascii="仿宋" w:hAnsi="仿宋" w:eastAsia="仿宋" w:cs="仿宋"/>
          <w:sz w:val="32"/>
          <w:szCs w:val="32"/>
          <w:lang w:eastAsia="zh-CN"/>
        </w:rPr>
        <w:t>，</w:t>
      </w:r>
      <w:r>
        <w:rPr>
          <w:rFonts w:hint="eastAsia" w:ascii="仿宋" w:hAnsi="仿宋" w:eastAsia="仿宋" w:cs="仿宋"/>
          <w:color w:val="000000"/>
          <w:sz w:val="32"/>
          <w:szCs w:val="32"/>
        </w:rPr>
        <w:t>构建高效可评价的信用综合监管体系。对违反信用承诺的，除依照承诺书条款</w:t>
      </w:r>
      <w:r>
        <w:rPr>
          <w:rFonts w:hint="eastAsia" w:ascii="仿宋" w:hAnsi="仿宋" w:eastAsia="仿宋" w:cs="仿宋"/>
          <w:color w:val="000000"/>
          <w:sz w:val="32"/>
          <w:szCs w:val="32"/>
          <w:lang w:eastAsia="zh-CN"/>
        </w:rPr>
        <w:t>，由相关单位</w:t>
      </w:r>
      <w:r>
        <w:rPr>
          <w:rFonts w:hint="eastAsia" w:ascii="仿宋" w:hAnsi="仿宋" w:eastAsia="仿宋" w:cs="仿宋"/>
          <w:color w:val="000000"/>
          <w:sz w:val="32"/>
          <w:szCs w:val="32"/>
        </w:rPr>
        <w:t>进行处罚外，还应将违约事项记入</w:t>
      </w:r>
      <w:r>
        <w:rPr>
          <w:rFonts w:hint="eastAsia" w:ascii="仿宋" w:hAnsi="仿宋" w:eastAsia="仿宋" w:cs="仿宋"/>
          <w:color w:val="000000"/>
          <w:sz w:val="32"/>
          <w:szCs w:val="32"/>
          <w:lang w:eastAsia="zh-CN"/>
        </w:rPr>
        <w:t>企业</w:t>
      </w:r>
      <w:r>
        <w:rPr>
          <w:rFonts w:hint="eastAsia" w:ascii="仿宋" w:hAnsi="仿宋" w:eastAsia="仿宋" w:cs="仿宋"/>
          <w:color w:val="000000"/>
          <w:sz w:val="32"/>
          <w:szCs w:val="32"/>
        </w:rPr>
        <w:t>信用档案，</w:t>
      </w:r>
      <w:r>
        <w:rPr>
          <w:rFonts w:hint="eastAsia" w:ascii="仿宋" w:hAnsi="仿宋" w:eastAsia="仿宋" w:cs="仿宋"/>
          <w:color w:val="000000"/>
          <w:sz w:val="32"/>
          <w:szCs w:val="32"/>
          <w:lang w:eastAsia="zh-CN"/>
        </w:rPr>
        <w:t>情节</w:t>
      </w:r>
      <w:r>
        <w:rPr>
          <w:rFonts w:hint="eastAsia" w:ascii="仿宋" w:hAnsi="仿宋" w:eastAsia="仿宋" w:cs="仿宋"/>
          <w:color w:val="000000"/>
          <w:sz w:val="32"/>
          <w:szCs w:val="32"/>
        </w:rPr>
        <w:t>严重的，列入</w:t>
      </w:r>
      <w:r>
        <w:rPr>
          <w:rFonts w:hint="eastAsia" w:ascii="仿宋" w:hAnsi="仿宋" w:eastAsia="仿宋" w:cs="仿宋"/>
          <w:color w:val="000000"/>
          <w:sz w:val="32"/>
          <w:szCs w:val="32"/>
          <w:lang w:eastAsia="zh-CN"/>
        </w:rPr>
        <w:t>企业社会信用体系</w:t>
      </w:r>
      <w:r>
        <w:rPr>
          <w:rFonts w:hint="eastAsia" w:ascii="仿宋" w:hAnsi="仿宋" w:eastAsia="仿宋" w:cs="仿宋"/>
          <w:color w:val="000000"/>
          <w:sz w:val="32"/>
          <w:szCs w:val="32"/>
        </w:rPr>
        <w:t>失信“黑名单”。</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napToGrid w:val="0"/>
          <w:kern w:val="0"/>
          <w:sz w:val="32"/>
          <w:szCs w:val="32"/>
          <w:u w:color="000000"/>
        </w:rPr>
      </w:pPr>
      <w:r>
        <w:rPr>
          <w:rFonts w:hint="eastAsia" w:ascii="仿宋" w:hAnsi="仿宋" w:eastAsia="仿宋" w:cs="仿宋"/>
          <w:sz w:val="32"/>
          <w:szCs w:val="32"/>
        </w:rPr>
        <w:t>五、任务分解及推进步骤</w:t>
      </w:r>
    </w:p>
    <w:p>
      <w:pPr>
        <w:keepNext w:val="0"/>
        <w:keepLines w:val="0"/>
        <w:pageBreakBefore w:val="0"/>
        <w:kinsoku/>
        <w:wordWrap/>
        <w:overflowPunct/>
        <w:topLinePunct w:val="0"/>
        <w:bidi w:val="0"/>
        <w:spacing w:line="560" w:lineRule="exact"/>
        <w:ind w:firstLine="643" w:firstLineChars="200"/>
        <w:textAlignment w:val="auto"/>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lang w:eastAsia="zh-CN"/>
        </w:rPr>
        <w:t>（一）涉及区级审批部门的办理事项。</w:t>
      </w:r>
    </w:p>
    <w:p>
      <w:pPr>
        <w:keepNext w:val="0"/>
        <w:keepLines w:val="0"/>
        <w:pageBreakBefore w:val="0"/>
        <w:widowControl/>
        <w:shd w:val="clear" w:color="auto" w:fill="FFFFFF"/>
        <w:kinsoku/>
        <w:wordWrap/>
        <w:overflowPunct/>
        <w:topLinePunct w:val="0"/>
        <w:bidi w:val="0"/>
        <w:spacing w:line="560" w:lineRule="exact"/>
        <w:ind w:left="0" w:leftChars="0" w:firstLine="643" w:firstLineChars="200"/>
        <w:textAlignment w:val="auto"/>
        <w:rPr>
          <w:rFonts w:hint="eastAsia" w:ascii="仿宋" w:hAnsi="仿宋" w:eastAsia="仿宋" w:cs="仿宋"/>
          <w:snapToGrid w:val="0"/>
          <w:kern w:val="0"/>
          <w:sz w:val="32"/>
          <w:szCs w:val="32"/>
          <w:u w:color="000000"/>
        </w:rPr>
      </w:pPr>
      <w:r>
        <w:rPr>
          <w:rFonts w:hint="eastAsia" w:ascii="仿宋" w:hAnsi="仿宋" w:eastAsia="仿宋" w:cs="仿宋"/>
          <w:b/>
          <w:snapToGrid w:val="0"/>
          <w:kern w:val="0"/>
          <w:sz w:val="32"/>
          <w:szCs w:val="32"/>
          <w:u w:color="000000"/>
          <w:lang w:val="en-US" w:eastAsia="zh-CN"/>
        </w:rPr>
        <w:t>1.</w:t>
      </w:r>
      <w:r>
        <w:rPr>
          <w:rFonts w:hint="eastAsia" w:ascii="仿宋" w:hAnsi="仿宋" w:eastAsia="仿宋" w:cs="仿宋"/>
          <w:b/>
          <w:snapToGrid w:val="0"/>
          <w:kern w:val="0"/>
          <w:sz w:val="32"/>
          <w:szCs w:val="32"/>
          <w:u w:color="000000"/>
        </w:rPr>
        <w:t>前期准备阶段</w:t>
      </w:r>
      <w:r>
        <w:rPr>
          <w:rFonts w:hint="eastAsia" w:ascii="仿宋" w:hAnsi="仿宋" w:eastAsia="仿宋" w:cs="仿宋"/>
          <w:snapToGrid w:val="0"/>
          <w:kern w:val="0"/>
          <w:sz w:val="32"/>
          <w:szCs w:val="32"/>
          <w:u w:color="000000"/>
        </w:rPr>
        <w:t>（</w:t>
      </w:r>
      <w:r>
        <w:rPr>
          <w:rFonts w:hint="eastAsia" w:ascii="仿宋" w:hAnsi="仿宋" w:eastAsia="仿宋" w:cs="仿宋"/>
          <w:snapToGrid w:val="0"/>
          <w:kern w:val="0"/>
          <w:sz w:val="32"/>
          <w:szCs w:val="32"/>
          <w:u w:color="000000"/>
          <w:lang w:val="en-US" w:eastAsia="zh-CN"/>
        </w:rPr>
        <w:t>2020</w:t>
      </w:r>
      <w:r>
        <w:rPr>
          <w:rFonts w:hint="eastAsia" w:ascii="仿宋" w:hAnsi="仿宋" w:eastAsia="仿宋" w:cs="仿宋"/>
          <w:snapToGrid w:val="0"/>
          <w:kern w:val="0"/>
          <w:sz w:val="32"/>
          <w:szCs w:val="32"/>
          <w:u w:color="000000"/>
        </w:rPr>
        <w:t>年</w:t>
      </w:r>
      <w:r>
        <w:rPr>
          <w:rFonts w:hint="eastAsia" w:ascii="仿宋" w:hAnsi="仿宋" w:eastAsia="仿宋" w:cs="仿宋"/>
          <w:snapToGrid w:val="0"/>
          <w:kern w:val="0"/>
          <w:sz w:val="32"/>
          <w:szCs w:val="32"/>
          <w:u w:color="000000"/>
          <w:lang w:val="en-US" w:eastAsia="zh-CN"/>
        </w:rPr>
        <w:t>4</w:t>
      </w:r>
      <w:r>
        <w:rPr>
          <w:rFonts w:hint="eastAsia" w:ascii="仿宋" w:hAnsi="仿宋" w:eastAsia="仿宋" w:cs="仿宋"/>
          <w:snapToGrid w:val="0"/>
          <w:kern w:val="0"/>
          <w:sz w:val="32"/>
          <w:szCs w:val="32"/>
          <w:u w:color="000000"/>
        </w:rPr>
        <w:t>月-</w:t>
      </w:r>
      <w:r>
        <w:rPr>
          <w:rFonts w:hint="eastAsia" w:ascii="仿宋" w:hAnsi="仿宋" w:eastAsia="仿宋" w:cs="仿宋"/>
          <w:snapToGrid w:val="0"/>
          <w:kern w:val="0"/>
          <w:sz w:val="32"/>
          <w:szCs w:val="32"/>
          <w:u w:color="000000"/>
          <w:lang w:val="en-US" w:eastAsia="zh-CN"/>
        </w:rPr>
        <w:t>2020年5</w:t>
      </w:r>
      <w:r>
        <w:rPr>
          <w:rFonts w:hint="eastAsia" w:ascii="仿宋" w:hAnsi="仿宋" w:eastAsia="仿宋" w:cs="仿宋"/>
          <w:snapToGrid w:val="0"/>
          <w:kern w:val="0"/>
          <w:sz w:val="32"/>
          <w:szCs w:val="32"/>
          <w:u w:color="000000"/>
        </w:rPr>
        <w:t>月）</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b w:val="0"/>
          <w:bCs/>
          <w:color w:val="000000"/>
          <w:sz w:val="32"/>
          <w:szCs w:val="32"/>
          <w:lang w:eastAsia="zh-CN"/>
        </w:rPr>
      </w:pPr>
      <w:r>
        <w:rPr>
          <w:rFonts w:hint="eastAsia" w:ascii="仿宋" w:hAnsi="仿宋" w:eastAsia="仿宋" w:cs="仿宋"/>
          <w:b w:val="0"/>
          <w:bCs/>
          <w:sz w:val="32"/>
          <w:szCs w:val="32"/>
          <w:lang w:val="en-US" w:eastAsia="zh-CN"/>
        </w:rPr>
        <w:t>（1）制定项目承诺制改革相关</w:t>
      </w:r>
      <w:r>
        <w:rPr>
          <w:rFonts w:hint="eastAsia" w:ascii="仿宋" w:hAnsi="仿宋" w:eastAsia="仿宋" w:cs="仿宋"/>
          <w:b w:val="0"/>
          <w:bCs/>
          <w:sz w:val="32"/>
          <w:szCs w:val="32"/>
          <w:lang w:eastAsia="zh-CN"/>
        </w:rPr>
        <w:t>方案</w:t>
      </w:r>
    </w:p>
    <w:p>
      <w:pPr>
        <w:keepNext w:val="0"/>
        <w:keepLines w:val="0"/>
        <w:pageBreakBefore w:val="0"/>
        <w:widowControl/>
        <w:shd w:val="clear" w:color="auto" w:fill="FFFFFF"/>
        <w:kinsoku/>
        <w:wordWrap/>
        <w:overflowPunct/>
        <w:topLinePunct w:val="0"/>
        <w:bidi w:val="0"/>
        <w:spacing w:line="560" w:lineRule="exact"/>
        <w:ind w:firstLine="640" w:firstLineChars="200"/>
        <w:textAlignment w:val="auto"/>
        <w:rPr>
          <w:rFonts w:hint="eastAsia" w:ascii="仿宋" w:hAnsi="仿宋" w:eastAsia="仿宋" w:cs="仿宋"/>
          <w:b/>
          <w:sz w:val="32"/>
          <w:szCs w:val="32"/>
          <w:lang w:val="en-US" w:eastAsia="zh-CN"/>
        </w:rPr>
      </w:pPr>
      <w:r>
        <w:rPr>
          <w:rFonts w:hint="eastAsia" w:ascii="仿宋" w:hAnsi="仿宋" w:eastAsia="仿宋" w:cs="仿宋"/>
          <w:color w:val="000000"/>
          <w:sz w:val="32"/>
          <w:szCs w:val="32"/>
          <w:lang w:eastAsia="zh-CN"/>
        </w:rPr>
        <w:t>建立健全透明、规范、高效的企业投资项目联动协同监管机制，各相关职能部门根据“重过程、强监管”总要求，抓好项目开工前联合审查、加强施工过程中联合监管服务、竣工联合审验管理。对承诺制企业提交相关承诺，建立相关台账制度，并对工程建设全过程实施监督管理，并结合企业出具的相关承诺内容及承诺时限进行监管，完善企业承诺与兑现承诺的闭环工作。（责任单位：区发改委、高新区规划建设部）</w:t>
      </w:r>
    </w:p>
    <w:p>
      <w:pPr>
        <w:keepNext w:val="0"/>
        <w:keepLines w:val="0"/>
        <w:pageBreakBefore w:val="0"/>
        <w:widowControl/>
        <w:shd w:val="clear" w:color="auto" w:fill="FFFFFF"/>
        <w:kinsoku/>
        <w:wordWrap/>
        <w:overflowPunct/>
        <w:topLinePunct w:val="0"/>
        <w:bidi w:val="0"/>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（2）制定承诺制标准和负面清单</w:t>
      </w:r>
    </w:p>
    <w:p>
      <w:pPr>
        <w:keepNext w:val="0"/>
        <w:keepLines w:val="0"/>
        <w:pageBreakBefore w:val="0"/>
        <w:widowControl/>
        <w:shd w:val="clear" w:color="auto" w:fill="FFFFFF"/>
        <w:kinsoku/>
        <w:wordWrap/>
        <w:overflowPunct/>
        <w:topLinePunct w:val="0"/>
        <w:bidi w:val="0"/>
        <w:spacing w:line="560" w:lineRule="exact"/>
        <w:ind w:firstLine="640" w:firstLineChars="200"/>
        <w:textAlignment w:val="auto"/>
        <w:rPr>
          <w:rFonts w:hint="eastAsia" w:ascii="仿宋" w:hAnsi="仿宋" w:eastAsia="仿宋" w:cs="仿宋"/>
          <w:b/>
          <w:sz w:val="32"/>
          <w:szCs w:val="32"/>
          <w:lang w:val="en-US" w:eastAsia="zh-CN"/>
        </w:rPr>
      </w:pPr>
      <w:r>
        <w:rPr>
          <w:rFonts w:hint="eastAsia" w:ascii="仿宋" w:hAnsi="仿宋" w:eastAsia="仿宋" w:cs="仿宋"/>
          <w:sz w:val="32"/>
          <w:szCs w:val="32"/>
        </w:rPr>
        <w:t>明确</w:t>
      </w:r>
      <w:r>
        <w:rPr>
          <w:rFonts w:hint="eastAsia" w:ascii="仿宋" w:hAnsi="仿宋" w:eastAsia="仿宋" w:cs="仿宋"/>
          <w:sz w:val="32"/>
          <w:szCs w:val="32"/>
          <w:lang w:eastAsia="zh-CN"/>
        </w:rPr>
        <w:t>高新区产业、</w:t>
      </w:r>
      <w:r>
        <w:rPr>
          <w:rFonts w:hint="eastAsia" w:ascii="仿宋" w:hAnsi="仿宋" w:eastAsia="仿宋" w:cs="仿宋"/>
          <w:sz w:val="32"/>
          <w:szCs w:val="32"/>
        </w:rPr>
        <w:t>投资、规划、土地、环保、节能、安全、消防、建设等各项标准</w:t>
      </w:r>
      <w:r>
        <w:rPr>
          <w:rFonts w:hint="eastAsia" w:ascii="仿宋" w:hAnsi="仿宋" w:eastAsia="仿宋" w:cs="仿宋"/>
          <w:sz w:val="32"/>
          <w:szCs w:val="32"/>
          <w:lang w:eastAsia="zh-CN"/>
        </w:rPr>
        <w:t>，</w:t>
      </w:r>
      <w:r>
        <w:rPr>
          <w:rFonts w:hint="eastAsia" w:ascii="仿宋" w:hAnsi="仿宋" w:eastAsia="仿宋" w:cs="仿宋"/>
          <w:sz w:val="32"/>
          <w:szCs w:val="32"/>
        </w:rPr>
        <w:t>并制定各项承诺书模版</w:t>
      </w:r>
      <w:r>
        <w:rPr>
          <w:rFonts w:hint="eastAsia" w:ascii="仿宋" w:hAnsi="仿宋" w:eastAsia="仿宋" w:cs="仿宋"/>
          <w:sz w:val="32"/>
          <w:szCs w:val="32"/>
          <w:lang w:eastAsia="zh-CN"/>
        </w:rPr>
        <w:t>；制定涉及国家安全、公共安全、生态安全、落后产能、过剩产能、高能耗高污染产业等领域的负</w:t>
      </w:r>
      <w:r>
        <w:rPr>
          <w:rFonts w:hint="eastAsia" w:ascii="仿宋" w:hAnsi="仿宋" w:eastAsia="仿宋" w:cs="仿宋"/>
          <w:b w:val="0"/>
          <w:bCs w:val="0"/>
          <w:sz w:val="32"/>
          <w:szCs w:val="32"/>
          <w:lang w:eastAsia="zh-CN"/>
        </w:rPr>
        <w:t>面清单。列入负面清单的项目不得实行企业投资项目承诺制。</w:t>
      </w:r>
      <w:r>
        <w:rPr>
          <w:rFonts w:hint="eastAsia" w:ascii="仿宋" w:hAnsi="仿宋" w:eastAsia="仿宋" w:cs="仿宋"/>
          <w:b w:val="0"/>
          <w:bCs w:val="0"/>
          <w:sz w:val="32"/>
          <w:szCs w:val="32"/>
        </w:rPr>
        <w:t>（责</w:t>
      </w:r>
      <w:r>
        <w:rPr>
          <w:rFonts w:hint="eastAsia" w:ascii="仿宋" w:hAnsi="仿宋" w:eastAsia="仿宋" w:cs="仿宋"/>
          <w:b w:val="0"/>
          <w:bCs w:val="0"/>
          <w:sz w:val="32"/>
          <w:szCs w:val="32"/>
          <w:lang w:eastAsia="zh-CN"/>
        </w:rPr>
        <w:t>任单位：区发改委、规划建设部、弋江区生态环境分局、自然资源和规划分局、区应急管</w:t>
      </w:r>
      <w:r>
        <w:rPr>
          <w:rFonts w:hint="eastAsia" w:ascii="仿宋" w:hAnsi="仿宋" w:eastAsia="仿宋" w:cs="仿宋"/>
          <w:sz w:val="32"/>
          <w:szCs w:val="32"/>
          <w:lang w:eastAsia="zh-CN"/>
        </w:rPr>
        <w:t>理局</w:t>
      </w:r>
      <w:r>
        <w:rPr>
          <w:rFonts w:hint="eastAsia" w:ascii="仿宋" w:hAnsi="仿宋" w:eastAsia="仿宋" w:cs="仿宋"/>
          <w:sz w:val="32"/>
          <w:szCs w:val="32"/>
        </w:rPr>
        <w:t>， 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日前完</w:t>
      </w:r>
      <w:r>
        <w:rPr>
          <w:rFonts w:hint="eastAsia" w:ascii="仿宋" w:hAnsi="仿宋" w:eastAsia="仿宋" w:cs="仿宋"/>
          <w:sz w:val="32"/>
          <w:szCs w:val="32"/>
          <w:lang w:val="en-US" w:eastAsia="zh-CN"/>
        </w:rPr>
        <w:t>成）</w:t>
      </w:r>
    </w:p>
    <w:p>
      <w:pPr>
        <w:keepNext w:val="0"/>
        <w:keepLines w:val="0"/>
        <w:pageBreakBefore w:val="0"/>
        <w:widowControl/>
        <w:shd w:val="clear" w:color="auto" w:fill="FFFFFF"/>
        <w:kinsoku/>
        <w:wordWrap/>
        <w:overflowPunct/>
        <w:topLinePunct w:val="0"/>
        <w:bidi w:val="0"/>
        <w:spacing w:line="56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（3）开展区域评价和多评合一工作</w:t>
      </w:r>
    </w:p>
    <w:p>
      <w:pPr>
        <w:keepNext w:val="0"/>
        <w:keepLines w:val="0"/>
        <w:pageBreakBefore w:val="0"/>
        <w:widowControl/>
        <w:shd w:val="clear" w:color="auto" w:fill="FFFFFF"/>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组织开展园区的能源评估、环境影响评价、</w:t>
      </w:r>
      <w:r>
        <w:rPr>
          <w:rFonts w:hint="eastAsia" w:ascii="仿宋" w:hAnsi="仿宋" w:eastAsia="仿宋" w:cs="仿宋"/>
          <w:color w:val="000000"/>
          <w:sz w:val="32"/>
          <w:szCs w:val="32"/>
          <w:lang w:eastAsia="zh-CN"/>
        </w:rPr>
        <w:t>地震安全性评价、地质灾害危险性评估、压覆重要矿产资源评估、气候可行性论证、</w:t>
      </w:r>
      <w:r>
        <w:rPr>
          <w:rFonts w:hint="eastAsia" w:ascii="仿宋" w:hAnsi="仿宋" w:eastAsia="仿宋" w:cs="仿宋"/>
          <w:color w:val="000000"/>
          <w:sz w:val="32"/>
          <w:szCs w:val="32"/>
          <w:lang w:val="en-US" w:eastAsia="zh-CN"/>
        </w:rPr>
        <w:t>水土保持、水资源论证、</w:t>
      </w:r>
      <w:r>
        <w:rPr>
          <w:rFonts w:hint="eastAsia" w:ascii="仿宋" w:hAnsi="仿宋" w:eastAsia="仿宋" w:cs="仿宋"/>
          <w:color w:val="000000"/>
          <w:sz w:val="32"/>
          <w:szCs w:val="32"/>
          <w:lang w:eastAsia="zh-CN"/>
        </w:rPr>
        <w:t>防洪影响评价或占用水域影响评价、</w:t>
      </w:r>
      <w:r>
        <w:rPr>
          <w:rFonts w:hint="eastAsia" w:ascii="仿宋" w:hAnsi="仿宋" w:eastAsia="仿宋" w:cs="仿宋"/>
          <w:color w:val="000000"/>
          <w:sz w:val="32"/>
          <w:szCs w:val="32"/>
          <w:lang w:val="en-US" w:eastAsia="zh-CN"/>
        </w:rPr>
        <w:t>交通影响评价、</w:t>
      </w:r>
      <w:r>
        <w:rPr>
          <w:rFonts w:hint="eastAsia" w:ascii="仿宋" w:hAnsi="仿宋" w:eastAsia="仿宋" w:cs="仿宋"/>
          <w:color w:val="000000"/>
          <w:sz w:val="32"/>
          <w:szCs w:val="32"/>
          <w:lang w:eastAsia="zh-CN"/>
        </w:rPr>
        <w:t>文物保护评价</w:t>
      </w:r>
      <w:r>
        <w:rPr>
          <w:rFonts w:hint="eastAsia" w:ascii="仿宋" w:hAnsi="仿宋" w:eastAsia="仿宋" w:cs="仿宋"/>
          <w:color w:val="000000"/>
          <w:sz w:val="32"/>
          <w:szCs w:val="32"/>
          <w:lang w:val="en-US" w:eastAsia="zh-CN"/>
        </w:rPr>
        <w:t>等区域评价，</w:t>
      </w:r>
      <w:r>
        <w:rPr>
          <w:rFonts w:hint="eastAsia" w:ascii="仿宋" w:hAnsi="仿宋" w:eastAsia="仿宋" w:cs="仿宋"/>
          <w:color w:val="000000"/>
          <w:sz w:val="32"/>
          <w:szCs w:val="32"/>
          <w:lang w:eastAsia="zh-CN"/>
        </w:rPr>
        <w:t>完善区域评价体系和</w:t>
      </w:r>
      <w:r>
        <w:rPr>
          <w:rFonts w:hint="eastAsia" w:ascii="仿宋" w:hAnsi="仿宋" w:eastAsia="仿宋" w:cs="仿宋"/>
          <w:color w:val="000000"/>
          <w:sz w:val="32"/>
          <w:szCs w:val="32"/>
          <w:lang w:val="en-US" w:eastAsia="zh-CN"/>
        </w:rPr>
        <w:t>多评合一试点工作。</w:t>
      </w:r>
      <w:r>
        <w:rPr>
          <w:rFonts w:hint="eastAsia" w:ascii="仿宋" w:hAnsi="仿宋" w:eastAsia="仿宋" w:cs="仿宋"/>
          <w:color w:val="000000"/>
          <w:sz w:val="32"/>
          <w:szCs w:val="32"/>
          <w:lang w:eastAsia="zh-CN"/>
        </w:rPr>
        <w:t>（责任单位：发改委、弋江区生态环境分局、区应急管理局、自然资源和规划局弋江分局、区农业农村水务局、区交警大队、区文化旅游体育局，2020年</w:t>
      </w:r>
      <w:r>
        <w:rPr>
          <w:rFonts w:hint="eastAsia" w:ascii="仿宋" w:hAnsi="仿宋" w:eastAsia="仿宋" w:cs="仿宋"/>
          <w:color w:val="000000"/>
          <w:sz w:val="32"/>
          <w:szCs w:val="32"/>
          <w:lang w:val="en-US" w:eastAsia="zh-CN"/>
        </w:rPr>
        <w:t>4月30日</w:t>
      </w:r>
      <w:r>
        <w:rPr>
          <w:rFonts w:hint="eastAsia" w:ascii="仿宋" w:hAnsi="仿宋" w:eastAsia="仿宋" w:cs="仿宋"/>
          <w:color w:val="000000"/>
          <w:sz w:val="32"/>
          <w:szCs w:val="32"/>
          <w:lang w:eastAsia="zh-CN"/>
        </w:rPr>
        <w:t>前启动）；</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b w:val="0"/>
          <w:bCs/>
          <w:snapToGrid w:val="0"/>
          <w:kern w:val="0"/>
          <w:sz w:val="32"/>
          <w:szCs w:val="32"/>
          <w:u w:color="000000"/>
        </w:rPr>
      </w:pPr>
      <w:r>
        <w:rPr>
          <w:rFonts w:hint="eastAsia" w:ascii="仿宋" w:hAnsi="仿宋" w:eastAsia="仿宋" w:cs="仿宋"/>
          <w:b w:val="0"/>
          <w:bCs/>
          <w:sz w:val="32"/>
          <w:szCs w:val="32"/>
          <w:lang w:val="en-US" w:eastAsia="zh-CN"/>
        </w:rPr>
        <w:t>（4）提升窗口服务</w:t>
      </w:r>
    </w:p>
    <w:p>
      <w:pPr>
        <w:keepNext w:val="0"/>
        <w:keepLines w:val="0"/>
        <w:pageBreakBefore w:val="0"/>
        <w:widowControl/>
        <w:shd w:val="clear" w:color="auto" w:fill="FFFFFF"/>
        <w:kinsoku/>
        <w:wordWrap/>
        <w:overflowPunct/>
        <w:topLinePunct w:val="0"/>
        <w:bidi w:val="0"/>
        <w:spacing w:line="560" w:lineRule="exact"/>
        <w:ind w:firstLine="480" w:firstLineChars="150"/>
        <w:textAlignment w:val="auto"/>
        <w:rPr>
          <w:rFonts w:hint="eastAsia" w:ascii="仿宋" w:hAnsi="仿宋" w:eastAsia="仿宋" w:cs="仿宋"/>
          <w:b/>
          <w:snapToGrid w:val="0"/>
          <w:kern w:val="0"/>
          <w:sz w:val="32"/>
          <w:szCs w:val="32"/>
          <w:u w:color="000000"/>
          <w:lang w:val="en-US" w:eastAsia="zh-CN"/>
        </w:rPr>
      </w:pPr>
      <w:r>
        <w:rPr>
          <w:rFonts w:hint="eastAsia" w:ascii="仿宋" w:hAnsi="仿宋" w:eastAsia="仿宋" w:cs="仿宋"/>
          <w:snapToGrid w:val="0"/>
          <w:kern w:val="0"/>
          <w:sz w:val="32"/>
          <w:szCs w:val="32"/>
          <w:u w:color="000000"/>
        </w:rPr>
        <w:t>重新调整企业服务中心窗口设置，增强人员力量，提升服务效率</w:t>
      </w:r>
      <w:r>
        <w:rPr>
          <w:rFonts w:hint="eastAsia" w:ascii="仿宋" w:hAnsi="仿宋" w:eastAsia="仿宋" w:cs="仿宋"/>
          <w:b w:val="0"/>
          <w:bCs w:val="0"/>
          <w:snapToGrid w:val="0"/>
          <w:kern w:val="0"/>
          <w:sz w:val="32"/>
          <w:szCs w:val="32"/>
          <w:u w:color="000000"/>
        </w:rPr>
        <w:t>。（责任单位：区经信局</w:t>
      </w:r>
      <w:r>
        <w:rPr>
          <w:rFonts w:hint="eastAsia" w:ascii="仿宋" w:hAnsi="仿宋" w:eastAsia="仿宋" w:cs="仿宋"/>
          <w:b w:val="0"/>
          <w:bCs w:val="0"/>
          <w:snapToGrid w:val="0"/>
          <w:kern w:val="0"/>
          <w:sz w:val="32"/>
          <w:szCs w:val="32"/>
          <w:u w:color="000000"/>
          <w:lang w:eastAsia="zh-CN"/>
        </w:rPr>
        <w:t>、</w:t>
      </w:r>
      <w:r>
        <w:rPr>
          <w:rFonts w:hint="eastAsia" w:ascii="仿宋" w:hAnsi="仿宋" w:eastAsia="仿宋" w:cs="仿宋"/>
          <w:b w:val="0"/>
          <w:bCs w:val="0"/>
          <w:snapToGrid w:val="0"/>
          <w:kern w:val="0"/>
          <w:sz w:val="32"/>
          <w:szCs w:val="32"/>
          <w:u w:color="000000"/>
        </w:rPr>
        <w:t>各有关职能单位，20</w:t>
      </w:r>
      <w:r>
        <w:rPr>
          <w:rFonts w:hint="eastAsia" w:ascii="仿宋" w:hAnsi="仿宋" w:eastAsia="仿宋" w:cs="仿宋"/>
          <w:b w:val="0"/>
          <w:bCs w:val="0"/>
          <w:snapToGrid w:val="0"/>
          <w:kern w:val="0"/>
          <w:sz w:val="32"/>
          <w:szCs w:val="32"/>
          <w:u w:color="000000"/>
          <w:lang w:val="en-US" w:eastAsia="zh-CN"/>
        </w:rPr>
        <w:t>20</w:t>
      </w:r>
      <w:r>
        <w:rPr>
          <w:rFonts w:hint="eastAsia" w:ascii="仿宋" w:hAnsi="仿宋" w:eastAsia="仿宋" w:cs="仿宋"/>
          <w:b w:val="0"/>
          <w:bCs w:val="0"/>
          <w:snapToGrid w:val="0"/>
          <w:kern w:val="0"/>
          <w:sz w:val="32"/>
          <w:szCs w:val="32"/>
          <w:u w:color="000000"/>
        </w:rPr>
        <w:t>年</w:t>
      </w:r>
      <w:r>
        <w:rPr>
          <w:rFonts w:hint="eastAsia" w:ascii="仿宋" w:hAnsi="仿宋" w:eastAsia="仿宋" w:cs="仿宋"/>
          <w:b w:val="0"/>
          <w:bCs w:val="0"/>
          <w:snapToGrid w:val="0"/>
          <w:kern w:val="0"/>
          <w:sz w:val="32"/>
          <w:szCs w:val="32"/>
          <w:u w:color="000000"/>
          <w:lang w:val="en-US" w:eastAsia="zh-CN"/>
        </w:rPr>
        <w:t>4月30</w:t>
      </w:r>
      <w:r>
        <w:rPr>
          <w:rFonts w:hint="eastAsia" w:ascii="仿宋" w:hAnsi="仿宋" w:eastAsia="仿宋" w:cs="仿宋"/>
          <w:b w:val="0"/>
          <w:bCs w:val="0"/>
          <w:snapToGrid w:val="0"/>
          <w:kern w:val="0"/>
          <w:sz w:val="32"/>
          <w:szCs w:val="32"/>
          <w:u w:color="000000"/>
        </w:rPr>
        <w:t>前完成）</w:t>
      </w:r>
    </w:p>
    <w:p>
      <w:pPr>
        <w:keepNext w:val="0"/>
        <w:keepLines w:val="0"/>
        <w:pageBreakBefore w:val="0"/>
        <w:widowControl/>
        <w:shd w:val="clear" w:color="auto" w:fill="FFFFFF"/>
        <w:kinsoku/>
        <w:wordWrap/>
        <w:overflowPunct/>
        <w:topLinePunct w:val="0"/>
        <w:bidi w:val="0"/>
        <w:spacing w:line="560" w:lineRule="exact"/>
        <w:ind w:firstLine="643" w:firstLineChars="200"/>
        <w:textAlignment w:val="auto"/>
        <w:rPr>
          <w:rFonts w:hint="eastAsia" w:ascii="仿宋" w:hAnsi="仿宋" w:eastAsia="仿宋" w:cs="仿宋"/>
          <w:b/>
          <w:bCs w:val="0"/>
          <w:snapToGrid w:val="0"/>
          <w:kern w:val="0"/>
          <w:sz w:val="32"/>
          <w:szCs w:val="32"/>
          <w:u w:color="000000"/>
          <w:lang w:val="en-US" w:eastAsia="zh-CN"/>
        </w:rPr>
      </w:pPr>
      <w:r>
        <w:rPr>
          <w:rFonts w:hint="eastAsia" w:ascii="仿宋" w:hAnsi="仿宋" w:eastAsia="仿宋" w:cs="仿宋"/>
          <w:b/>
          <w:bCs w:val="0"/>
          <w:snapToGrid w:val="0"/>
          <w:kern w:val="0"/>
          <w:sz w:val="32"/>
          <w:szCs w:val="32"/>
          <w:u w:color="000000"/>
          <w:lang w:val="en-US" w:eastAsia="zh-CN"/>
        </w:rPr>
        <w:t>2.组织实施阶段（2020年4月开始）</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（1）实施工业投资项目承诺制</w:t>
      </w:r>
    </w:p>
    <w:p>
      <w:pPr>
        <w:keepNext w:val="0"/>
        <w:keepLines w:val="0"/>
        <w:pageBreakBefore w:val="0"/>
        <w:widowControl/>
        <w:shd w:val="clear" w:color="auto" w:fill="FFFFFF"/>
        <w:kinsoku/>
        <w:wordWrap/>
        <w:overflowPunct/>
        <w:topLinePunct w:val="0"/>
        <w:bidi w:val="0"/>
        <w:spacing w:line="560" w:lineRule="exact"/>
        <w:ind w:firstLine="640" w:firstLineChars="200"/>
        <w:textAlignment w:val="auto"/>
        <w:rPr>
          <w:rFonts w:hint="eastAsia" w:ascii="仿宋" w:hAnsi="仿宋" w:eastAsia="仿宋" w:cs="仿宋"/>
          <w:snapToGrid w:val="0"/>
          <w:kern w:val="0"/>
          <w:sz w:val="32"/>
          <w:szCs w:val="32"/>
          <w:u w:color="000000"/>
          <w:lang w:eastAsia="zh-CN"/>
        </w:rPr>
      </w:pPr>
      <w:r>
        <w:rPr>
          <w:rFonts w:hint="eastAsia" w:ascii="仿宋" w:hAnsi="仿宋" w:eastAsia="仿宋" w:cs="仿宋"/>
          <w:snapToGrid w:val="0"/>
          <w:kern w:val="0"/>
          <w:sz w:val="32"/>
          <w:szCs w:val="32"/>
          <w:u w:color="000000"/>
          <w:lang w:eastAsia="zh-CN"/>
        </w:rPr>
        <w:t>一是</w:t>
      </w:r>
      <w:r>
        <w:rPr>
          <w:rFonts w:hint="eastAsia" w:ascii="仿宋" w:hAnsi="仿宋" w:eastAsia="仿宋" w:cs="仿宋"/>
          <w:snapToGrid w:val="0"/>
          <w:kern w:val="0"/>
          <w:sz w:val="32"/>
          <w:szCs w:val="32"/>
          <w:u w:color="000000"/>
        </w:rPr>
        <w:t>区企业服务中心</w:t>
      </w:r>
      <w:r>
        <w:rPr>
          <w:rFonts w:hint="eastAsia" w:ascii="仿宋" w:hAnsi="仿宋" w:eastAsia="仿宋" w:cs="仿宋"/>
          <w:snapToGrid w:val="0"/>
          <w:kern w:val="0"/>
          <w:sz w:val="32"/>
          <w:szCs w:val="32"/>
          <w:u w:color="000000"/>
          <w:lang w:eastAsia="zh-CN"/>
        </w:rPr>
        <w:t>综合窗口</w:t>
      </w:r>
      <w:r>
        <w:rPr>
          <w:rFonts w:hint="eastAsia" w:ascii="仿宋" w:hAnsi="仿宋" w:eastAsia="仿宋" w:cs="仿宋"/>
          <w:snapToGrid w:val="0"/>
          <w:kern w:val="0"/>
          <w:sz w:val="32"/>
          <w:szCs w:val="32"/>
          <w:u w:color="000000"/>
        </w:rPr>
        <w:t>负责</w:t>
      </w:r>
      <w:r>
        <w:rPr>
          <w:rFonts w:hint="eastAsia" w:ascii="仿宋" w:hAnsi="仿宋" w:eastAsia="仿宋" w:cs="仿宋"/>
          <w:snapToGrid w:val="0"/>
          <w:kern w:val="0"/>
          <w:sz w:val="32"/>
          <w:szCs w:val="32"/>
          <w:u w:color="000000"/>
          <w:lang w:eastAsia="zh-CN"/>
        </w:rPr>
        <w:t>将政府相关职能部门标准、</w:t>
      </w:r>
      <w:r>
        <w:rPr>
          <w:rFonts w:hint="eastAsia" w:ascii="仿宋" w:hAnsi="仿宋" w:eastAsia="仿宋" w:cs="仿宋"/>
          <w:snapToGrid w:val="0"/>
          <w:kern w:val="0"/>
          <w:sz w:val="32"/>
          <w:szCs w:val="32"/>
          <w:u w:color="000000"/>
        </w:rPr>
        <w:t>审批流程及承诺</w:t>
      </w:r>
      <w:r>
        <w:rPr>
          <w:rFonts w:hint="eastAsia" w:ascii="仿宋" w:hAnsi="仿宋" w:eastAsia="仿宋" w:cs="仿宋"/>
          <w:snapToGrid w:val="0"/>
          <w:kern w:val="0"/>
          <w:sz w:val="32"/>
          <w:szCs w:val="32"/>
          <w:u w:color="000000"/>
          <w:lang w:eastAsia="zh-CN"/>
        </w:rPr>
        <w:t>事项准入标准等内容印发成册，</w:t>
      </w:r>
      <w:r>
        <w:rPr>
          <w:rFonts w:hint="eastAsia" w:ascii="仿宋" w:hAnsi="仿宋" w:eastAsia="仿宋" w:cs="仿宋"/>
          <w:snapToGrid w:val="0"/>
          <w:kern w:val="0"/>
          <w:sz w:val="32"/>
          <w:szCs w:val="32"/>
          <w:u w:color="000000"/>
        </w:rPr>
        <w:t>一次性告知企业</w:t>
      </w:r>
      <w:r>
        <w:rPr>
          <w:rFonts w:hint="eastAsia" w:ascii="仿宋" w:hAnsi="仿宋" w:eastAsia="仿宋" w:cs="仿宋"/>
          <w:snapToGrid w:val="0"/>
          <w:kern w:val="0"/>
          <w:sz w:val="32"/>
          <w:szCs w:val="32"/>
          <w:u w:color="000000"/>
          <w:lang w:eastAsia="zh-CN"/>
        </w:rPr>
        <w:t>；</w:t>
      </w:r>
    </w:p>
    <w:p>
      <w:pPr>
        <w:keepNext w:val="0"/>
        <w:keepLines w:val="0"/>
        <w:pageBreakBefore w:val="0"/>
        <w:widowControl/>
        <w:shd w:val="clear" w:color="auto" w:fill="FFFFFF"/>
        <w:kinsoku/>
        <w:wordWrap/>
        <w:overflowPunct/>
        <w:topLinePunct w:val="0"/>
        <w:bidi w:val="0"/>
        <w:spacing w:line="560" w:lineRule="exact"/>
        <w:ind w:firstLine="640" w:firstLineChars="200"/>
        <w:textAlignment w:val="auto"/>
        <w:rPr>
          <w:rFonts w:hint="eastAsia" w:ascii="仿宋" w:hAnsi="仿宋" w:eastAsia="仿宋" w:cs="仿宋"/>
          <w:snapToGrid w:val="0"/>
          <w:kern w:val="0"/>
          <w:sz w:val="32"/>
          <w:szCs w:val="32"/>
          <w:u w:color="000000"/>
          <w:lang w:eastAsia="zh-CN"/>
        </w:rPr>
      </w:pPr>
      <w:r>
        <w:rPr>
          <w:rFonts w:hint="eastAsia" w:ascii="仿宋" w:hAnsi="仿宋" w:eastAsia="仿宋" w:cs="仿宋"/>
          <w:snapToGrid w:val="0"/>
          <w:kern w:val="0"/>
          <w:sz w:val="32"/>
          <w:szCs w:val="32"/>
          <w:u w:color="000000"/>
        </w:rPr>
        <w:t>二是</w:t>
      </w:r>
      <w:r>
        <w:rPr>
          <w:rFonts w:hint="eastAsia" w:ascii="仿宋" w:hAnsi="仿宋" w:eastAsia="仿宋" w:cs="仿宋"/>
          <w:snapToGrid w:val="0"/>
          <w:kern w:val="0"/>
          <w:sz w:val="32"/>
          <w:szCs w:val="32"/>
          <w:u w:color="000000"/>
          <w:lang w:eastAsia="zh-CN"/>
        </w:rPr>
        <w:t>开展项目投资企业工商注册、项目立项备案等工作；</w:t>
      </w:r>
    </w:p>
    <w:p>
      <w:pPr>
        <w:keepNext w:val="0"/>
        <w:keepLines w:val="0"/>
        <w:pageBreakBefore w:val="0"/>
        <w:widowControl/>
        <w:shd w:val="clear" w:color="auto" w:fill="FFFFFF"/>
        <w:kinsoku/>
        <w:wordWrap/>
        <w:overflowPunct/>
        <w:topLinePunct w:val="0"/>
        <w:bidi w:val="0"/>
        <w:spacing w:line="560" w:lineRule="exact"/>
        <w:ind w:firstLine="640" w:firstLineChars="200"/>
        <w:textAlignment w:val="auto"/>
        <w:rPr>
          <w:rFonts w:hint="eastAsia" w:ascii="仿宋" w:hAnsi="仿宋" w:eastAsia="仿宋" w:cs="仿宋"/>
          <w:snapToGrid w:val="0"/>
          <w:kern w:val="0"/>
          <w:sz w:val="32"/>
          <w:szCs w:val="32"/>
          <w:u w:color="000000"/>
        </w:rPr>
      </w:pPr>
      <w:r>
        <w:rPr>
          <w:rFonts w:hint="eastAsia" w:ascii="仿宋" w:hAnsi="仿宋" w:eastAsia="仿宋" w:cs="仿宋"/>
          <w:snapToGrid w:val="0"/>
          <w:kern w:val="0"/>
          <w:sz w:val="32"/>
          <w:szCs w:val="32"/>
          <w:u w:color="000000"/>
        </w:rPr>
        <w:t>三是企业签订</w:t>
      </w:r>
      <w:r>
        <w:rPr>
          <w:rFonts w:hint="eastAsia" w:ascii="仿宋" w:hAnsi="仿宋" w:eastAsia="仿宋" w:cs="仿宋"/>
          <w:snapToGrid w:val="0"/>
          <w:kern w:val="0"/>
          <w:sz w:val="32"/>
          <w:szCs w:val="32"/>
          <w:u w:color="000000"/>
          <w:lang w:eastAsia="zh-CN"/>
        </w:rPr>
        <w:t>相应</w:t>
      </w:r>
      <w:r>
        <w:rPr>
          <w:rFonts w:hint="eastAsia" w:ascii="仿宋" w:hAnsi="仿宋" w:eastAsia="仿宋" w:cs="仿宋"/>
          <w:snapToGrid w:val="0"/>
          <w:kern w:val="0"/>
          <w:sz w:val="32"/>
          <w:szCs w:val="32"/>
          <w:u w:color="000000"/>
        </w:rPr>
        <w:t>承诺书。</w:t>
      </w:r>
    </w:p>
    <w:p>
      <w:pPr>
        <w:keepNext w:val="0"/>
        <w:keepLines w:val="0"/>
        <w:pageBreakBefore w:val="0"/>
        <w:widowControl/>
        <w:shd w:val="clear" w:color="auto" w:fill="FFFFFF"/>
        <w:kinsoku/>
        <w:wordWrap/>
        <w:overflowPunct/>
        <w:topLinePunct w:val="0"/>
        <w:bidi w:val="0"/>
        <w:spacing w:line="560" w:lineRule="exact"/>
        <w:ind w:firstLine="640" w:firstLineChars="200"/>
        <w:textAlignment w:val="auto"/>
        <w:rPr>
          <w:rFonts w:hint="eastAsia" w:ascii="仿宋" w:hAnsi="仿宋" w:eastAsia="仿宋" w:cs="仿宋"/>
          <w:snapToGrid w:val="0"/>
          <w:kern w:val="0"/>
          <w:sz w:val="32"/>
          <w:szCs w:val="32"/>
          <w:u w:color="000000"/>
        </w:rPr>
      </w:pPr>
      <w:r>
        <w:rPr>
          <w:rFonts w:hint="eastAsia" w:ascii="仿宋" w:hAnsi="仿宋" w:eastAsia="仿宋" w:cs="仿宋"/>
          <w:snapToGrid w:val="0"/>
          <w:kern w:val="0"/>
          <w:sz w:val="32"/>
          <w:szCs w:val="32"/>
          <w:u w:color="000000"/>
        </w:rPr>
        <w:t>四是各职能</w:t>
      </w:r>
      <w:r>
        <w:rPr>
          <w:rFonts w:hint="eastAsia" w:ascii="仿宋" w:hAnsi="仿宋" w:eastAsia="仿宋" w:cs="仿宋"/>
          <w:snapToGrid w:val="0"/>
          <w:kern w:val="0"/>
          <w:sz w:val="32"/>
          <w:szCs w:val="32"/>
          <w:u w:color="000000"/>
          <w:lang w:eastAsia="zh-CN"/>
        </w:rPr>
        <w:t>部门针对具体项目，确定准入条件、规划经济技术指标及其他相关特定标准，</w:t>
      </w:r>
      <w:r>
        <w:rPr>
          <w:rFonts w:hint="eastAsia" w:ascii="仿宋" w:hAnsi="仿宋" w:eastAsia="仿宋" w:cs="仿宋"/>
          <w:snapToGrid w:val="0"/>
          <w:kern w:val="0"/>
          <w:sz w:val="32"/>
          <w:szCs w:val="32"/>
          <w:u w:color="000000"/>
        </w:rPr>
        <w:t>提前介入项目前期服务。</w:t>
      </w:r>
      <w:r>
        <w:rPr>
          <w:rFonts w:hint="eastAsia" w:ascii="仿宋" w:hAnsi="仿宋" w:eastAsia="仿宋" w:cs="仿宋"/>
          <w:color w:val="000000"/>
          <w:sz w:val="32"/>
          <w:szCs w:val="32"/>
          <w:lang w:val="en-US" w:eastAsia="zh-CN"/>
        </w:rPr>
        <w:t>（责任单位：区经信局、各相关职能部门）</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（2）完善审批全过程集成办理机制</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各相关审批部门加强与企业的沟通，主动服务。进一步优化审批流程并与承诺制改革要求保持渠道畅通，加强审批事项前后衔接，在规定时限内办理审批服务事项，并出具标注有“预审”字样的非正式审批文件。（责任单位：发改委、市场局、高新区规划建设部、弋江区生态环境分局、自然资源和规划局弋江分局、区应急管理局等职能部门）</w:t>
      </w:r>
    </w:p>
    <w:p>
      <w:pPr>
        <w:keepNext w:val="0"/>
        <w:keepLines w:val="0"/>
        <w:pageBreakBefore w:val="0"/>
        <w:widowControl/>
        <w:shd w:val="clear" w:color="auto" w:fill="FFFFFF"/>
        <w:kinsoku/>
        <w:wordWrap/>
        <w:overflowPunct/>
        <w:topLinePunct w:val="0"/>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lang w:val="en-US" w:eastAsia="zh-CN"/>
        </w:rPr>
        <w:t>（3）强化中介机构培育和管理</w:t>
      </w:r>
    </w:p>
    <w:p>
      <w:pPr>
        <w:keepNext w:val="0"/>
        <w:keepLines w:val="0"/>
        <w:pageBreakBefore w:val="0"/>
        <w:widowControl/>
        <w:shd w:val="clear" w:color="auto" w:fill="FFFFFF"/>
        <w:kinsoku/>
        <w:wordWrap/>
        <w:overflowPunct/>
        <w:topLinePunct w:val="0"/>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建立行政审批中介机构评价和惩戒机制，</w:t>
      </w:r>
      <w:r>
        <w:rPr>
          <w:rFonts w:hint="eastAsia" w:ascii="仿宋" w:hAnsi="仿宋" w:eastAsia="仿宋" w:cs="仿宋"/>
          <w:sz w:val="32"/>
          <w:szCs w:val="32"/>
          <w:lang w:eastAsia="zh-CN"/>
        </w:rPr>
        <w:t>制定</w:t>
      </w:r>
      <w:r>
        <w:rPr>
          <w:rFonts w:hint="eastAsia" w:ascii="仿宋" w:hAnsi="仿宋" w:eastAsia="仿宋" w:cs="仿宋"/>
          <w:sz w:val="32"/>
          <w:szCs w:val="32"/>
          <w:lang w:val="en-US" w:eastAsia="zh-CN"/>
        </w:rPr>
        <w:t>中介机构</w:t>
      </w:r>
      <w:r>
        <w:rPr>
          <w:rFonts w:hint="eastAsia" w:ascii="仿宋" w:hAnsi="仿宋" w:eastAsia="仿宋" w:cs="仿宋"/>
          <w:sz w:val="32"/>
          <w:szCs w:val="32"/>
          <w:lang w:eastAsia="zh-CN"/>
        </w:rPr>
        <w:t>信用评级制度，</w:t>
      </w:r>
      <w:r>
        <w:rPr>
          <w:rFonts w:hint="eastAsia" w:ascii="仿宋" w:hAnsi="仿宋" w:eastAsia="仿宋" w:cs="仿宋"/>
          <w:sz w:val="32"/>
          <w:szCs w:val="32"/>
        </w:rPr>
        <w:t>推进中介服务费用和时间双下降，质</w:t>
      </w:r>
      <w:r>
        <w:rPr>
          <w:rFonts w:hint="eastAsia" w:ascii="仿宋" w:hAnsi="仿宋" w:eastAsia="仿宋" w:cs="仿宋"/>
          <w:sz w:val="32"/>
          <w:szCs w:val="32"/>
          <w:lang w:eastAsia="zh-CN"/>
        </w:rPr>
        <w:t>量和效率</w:t>
      </w:r>
      <w:r>
        <w:rPr>
          <w:rFonts w:hint="eastAsia" w:ascii="仿宋" w:hAnsi="仿宋" w:eastAsia="仿宋" w:cs="仿宋"/>
          <w:sz w:val="32"/>
          <w:szCs w:val="32"/>
        </w:rPr>
        <w:t>双提升。</w:t>
      </w:r>
      <w:r>
        <w:rPr>
          <w:rFonts w:hint="eastAsia" w:ascii="仿宋" w:hAnsi="仿宋" w:eastAsia="仿宋" w:cs="仿宋"/>
          <w:snapToGrid w:val="0"/>
          <w:kern w:val="0"/>
          <w:sz w:val="32"/>
          <w:szCs w:val="32"/>
          <w:u w:color="000000"/>
        </w:rPr>
        <w:t>及时评价中介机构的服务质量和水平，</w:t>
      </w:r>
      <w:r>
        <w:rPr>
          <w:rFonts w:hint="eastAsia" w:ascii="仿宋" w:hAnsi="仿宋" w:eastAsia="仿宋" w:cs="仿宋"/>
          <w:sz w:val="32"/>
          <w:szCs w:val="32"/>
        </w:rPr>
        <w:t>加强对中介机构及其从业人员行为的监督和管理，对列入信用评级“黑名单”的中介机构实行清退淘汰。</w:t>
      </w:r>
      <w:r>
        <w:rPr>
          <w:rFonts w:hint="eastAsia" w:ascii="仿宋" w:hAnsi="仿宋" w:eastAsia="仿宋" w:cs="仿宋"/>
          <w:sz w:val="32"/>
          <w:szCs w:val="32"/>
          <w:lang w:eastAsia="zh-CN"/>
        </w:rPr>
        <w:t>（责任单位：区经信局、各职能部门）</w:t>
      </w:r>
    </w:p>
    <w:p>
      <w:pPr>
        <w:keepNext w:val="0"/>
        <w:keepLines w:val="0"/>
        <w:pageBreakBefore w:val="0"/>
        <w:widowControl/>
        <w:shd w:val="clear" w:color="auto" w:fill="FFFFFF"/>
        <w:kinsoku/>
        <w:wordWrap/>
        <w:overflowPunct/>
        <w:topLinePunct w:val="0"/>
        <w:bidi w:val="0"/>
        <w:spacing w:line="560" w:lineRule="exact"/>
        <w:ind w:firstLine="640" w:firstLineChars="200"/>
        <w:textAlignment w:val="auto"/>
        <w:rPr>
          <w:rFonts w:hint="eastAsia" w:ascii="仿宋" w:hAnsi="仿宋" w:eastAsia="仿宋" w:cs="仿宋"/>
          <w:snapToGrid w:val="0"/>
          <w:kern w:val="0"/>
          <w:sz w:val="32"/>
          <w:szCs w:val="32"/>
          <w:u w:color="000000"/>
        </w:rPr>
      </w:pPr>
      <w:r>
        <w:rPr>
          <w:rFonts w:hint="eastAsia" w:ascii="仿宋" w:hAnsi="仿宋" w:eastAsia="仿宋" w:cs="仿宋"/>
          <w:color w:val="000000"/>
          <w:sz w:val="32"/>
          <w:szCs w:val="32"/>
          <w:lang w:val="en-US" w:eastAsia="zh-CN"/>
        </w:rPr>
        <w:t>（4）健全事中事后监管制度</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snapToGrid w:val="0"/>
          <w:kern w:val="0"/>
          <w:sz w:val="32"/>
          <w:szCs w:val="32"/>
          <w:u w:color="000000"/>
        </w:rPr>
        <w:t>通过在线监管平台</w:t>
      </w:r>
      <w:r>
        <w:rPr>
          <w:rFonts w:hint="eastAsia" w:ascii="仿宋" w:hAnsi="仿宋" w:eastAsia="仿宋" w:cs="仿宋"/>
          <w:snapToGrid w:val="0"/>
          <w:kern w:val="0"/>
          <w:sz w:val="32"/>
          <w:szCs w:val="32"/>
          <w:u w:color="000000"/>
          <w:lang w:eastAsia="zh-CN"/>
        </w:rPr>
        <w:t>，建立健全透明、规范、高效的企业投资项目纵横联动协同监管机制，</w:t>
      </w:r>
      <w:r>
        <w:rPr>
          <w:rFonts w:hint="eastAsia" w:ascii="仿宋" w:hAnsi="仿宋" w:eastAsia="仿宋" w:cs="仿宋"/>
          <w:snapToGrid w:val="0"/>
          <w:kern w:val="0"/>
          <w:sz w:val="32"/>
          <w:szCs w:val="32"/>
          <w:u w:color="000000"/>
        </w:rPr>
        <w:t>及时掌握项目建设动态；抓好项目</w:t>
      </w:r>
      <w:r>
        <w:rPr>
          <w:rFonts w:hint="eastAsia" w:ascii="仿宋" w:hAnsi="仿宋" w:eastAsia="仿宋" w:cs="仿宋"/>
          <w:snapToGrid w:val="0"/>
          <w:kern w:val="0"/>
          <w:sz w:val="32"/>
          <w:szCs w:val="32"/>
          <w:u w:color="000000"/>
          <w:lang w:eastAsia="zh-CN"/>
        </w:rPr>
        <w:t>施工</w:t>
      </w:r>
      <w:r>
        <w:rPr>
          <w:rFonts w:hint="eastAsia" w:ascii="仿宋" w:hAnsi="仿宋" w:eastAsia="仿宋" w:cs="仿宋"/>
          <w:snapToGrid w:val="0"/>
          <w:kern w:val="0"/>
          <w:sz w:val="32"/>
          <w:szCs w:val="32"/>
          <w:u w:color="000000"/>
        </w:rPr>
        <w:t>开工前审查，加强</w:t>
      </w:r>
      <w:r>
        <w:rPr>
          <w:rFonts w:hint="eastAsia" w:ascii="仿宋" w:hAnsi="仿宋" w:eastAsia="仿宋" w:cs="仿宋"/>
          <w:snapToGrid w:val="0"/>
          <w:kern w:val="0"/>
          <w:sz w:val="32"/>
          <w:szCs w:val="32"/>
          <w:u w:color="000000"/>
          <w:lang w:eastAsia="zh-CN"/>
        </w:rPr>
        <w:t>施工过程</w:t>
      </w:r>
      <w:r>
        <w:rPr>
          <w:rFonts w:hint="eastAsia" w:ascii="仿宋" w:hAnsi="仿宋" w:eastAsia="仿宋" w:cs="仿宋"/>
          <w:snapToGrid w:val="0"/>
          <w:kern w:val="0"/>
          <w:sz w:val="32"/>
          <w:szCs w:val="32"/>
          <w:u w:color="000000"/>
        </w:rPr>
        <w:t>监管服务，强化</w:t>
      </w:r>
      <w:r>
        <w:rPr>
          <w:rFonts w:hint="eastAsia" w:ascii="仿宋" w:hAnsi="仿宋" w:eastAsia="仿宋" w:cs="仿宋"/>
          <w:snapToGrid w:val="0"/>
          <w:kern w:val="0"/>
          <w:sz w:val="32"/>
          <w:szCs w:val="32"/>
          <w:u w:color="000000"/>
          <w:lang w:eastAsia="zh-CN"/>
        </w:rPr>
        <w:t>工程</w:t>
      </w:r>
      <w:r>
        <w:rPr>
          <w:rFonts w:hint="eastAsia" w:ascii="仿宋" w:hAnsi="仿宋" w:eastAsia="仿宋" w:cs="仿宋"/>
          <w:snapToGrid w:val="0"/>
          <w:kern w:val="0"/>
          <w:sz w:val="32"/>
          <w:szCs w:val="32"/>
          <w:u w:color="000000"/>
        </w:rPr>
        <w:t>竣工后审验管理，增强</w:t>
      </w:r>
      <w:r>
        <w:rPr>
          <w:rFonts w:hint="eastAsia" w:ascii="仿宋" w:hAnsi="仿宋" w:eastAsia="仿宋" w:cs="仿宋"/>
          <w:snapToGrid w:val="0"/>
          <w:kern w:val="0"/>
          <w:sz w:val="32"/>
          <w:szCs w:val="32"/>
          <w:u w:color="000000"/>
          <w:lang w:eastAsia="zh-CN"/>
        </w:rPr>
        <w:t>对</w:t>
      </w:r>
      <w:r>
        <w:rPr>
          <w:rFonts w:hint="eastAsia" w:ascii="仿宋" w:hAnsi="仿宋" w:eastAsia="仿宋" w:cs="仿宋"/>
          <w:snapToGrid w:val="0"/>
          <w:kern w:val="0"/>
          <w:sz w:val="32"/>
          <w:szCs w:val="32"/>
          <w:u w:color="000000"/>
        </w:rPr>
        <w:t>企业投资项目的事前、事中、事后监管成效。</w:t>
      </w:r>
      <w:r>
        <w:rPr>
          <w:rFonts w:hint="eastAsia" w:ascii="仿宋" w:hAnsi="仿宋" w:eastAsia="仿宋" w:cs="仿宋"/>
          <w:color w:val="000000"/>
          <w:sz w:val="32"/>
          <w:szCs w:val="32"/>
          <w:lang w:val="en-US" w:eastAsia="zh-CN"/>
        </w:rPr>
        <w:t>（责任单位：发改委、市场局、高新区规划建设部、弋江区生态环境分局、自然资源和规划局弋江分局、应急管理局等职能部门）</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（5）制定信用惩戒制度</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加强信用建设，丰富完善企业及中介机构承诺信用评级制度，</w:t>
      </w:r>
      <w:r>
        <w:rPr>
          <w:rFonts w:hint="eastAsia" w:ascii="仿宋" w:hAnsi="仿宋" w:eastAsia="仿宋" w:cs="仿宋"/>
          <w:color w:val="000000"/>
          <w:sz w:val="32"/>
          <w:szCs w:val="32"/>
        </w:rPr>
        <w:t>构建高效可评价的信用综合监管体系。</w:t>
      </w:r>
      <w:r>
        <w:rPr>
          <w:rFonts w:hint="eastAsia" w:ascii="仿宋" w:hAnsi="仿宋" w:eastAsia="仿宋" w:cs="仿宋"/>
          <w:color w:val="000000"/>
          <w:sz w:val="32"/>
          <w:szCs w:val="32"/>
          <w:lang w:eastAsia="zh-CN"/>
        </w:rPr>
        <w:t>对企业承诺内容的合法性及承诺事项在承诺时限内的完成情况进行核查，对存在违法行为或在未按承诺履行的，应计入企业信用档案；对规定期限内未整改、逾期拒不整改或整改后仍不符合要求的，各行政审批机关应依法撤销该事项原批准决定，</w:t>
      </w:r>
      <w:r>
        <w:rPr>
          <w:rFonts w:hint="eastAsia" w:ascii="仿宋" w:hAnsi="仿宋" w:eastAsia="仿宋" w:cs="仿宋"/>
          <w:color w:val="000000"/>
          <w:sz w:val="32"/>
          <w:szCs w:val="32"/>
          <w:lang w:val="en-US" w:eastAsia="zh-CN"/>
        </w:rPr>
        <w:t>按照芜湖市社会信用体系建设有关规定，将违反承诺企业纳入黑名单，列为失信单位，实施联合惩戒，</w:t>
      </w:r>
      <w:r>
        <w:rPr>
          <w:rFonts w:hint="eastAsia" w:ascii="仿宋" w:hAnsi="仿宋" w:eastAsia="仿宋" w:cs="仿宋"/>
          <w:color w:val="000000"/>
          <w:sz w:val="32"/>
          <w:szCs w:val="32"/>
          <w:lang w:eastAsia="zh-CN"/>
        </w:rPr>
        <w:t>并对违法行为按照相关法规依法处罚。引导市场主体自治，推进行业自律，构建城市守信的建筑市场，创造一流的营商环境。</w:t>
      </w:r>
      <w:r>
        <w:rPr>
          <w:rFonts w:hint="eastAsia" w:ascii="仿宋" w:hAnsi="仿宋" w:eastAsia="仿宋" w:cs="仿宋"/>
          <w:color w:val="000000"/>
          <w:sz w:val="32"/>
          <w:szCs w:val="32"/>
          <w:lang w:val="en-US" w:eastAsia="zh-CN"/>
        </w:rPr>
        <w:t>（责任单位：区发改委、市场局、高新区规划建设部、弋江区生态环境分局、自然资源和规划局弋江分局、应急管理局等职能部门）</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（二）涉及市相关审批部门的办理事项。</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考虑到区内工业项目建设前期部分手续在市相关行政部门办理的实际，由市各相关垂直部门按照要求做好对接指导，协调市相关部门尽快完成事项的审查、审批。指导督促企业尽快按照市相关部门要求，提交相关材料的审核审批。</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六、组织实施</w:t>
      </w:r>
    </w:p>
    <w:p>
      <w:pPr>
        <w:keepNext w:val="0"/>
        <w:keepLines w:val="0"/>
        <w:pageBreakBefore w:val="0"/>
        <w:tabs>
          <w:tab w:val="left" w:pos="5807"/>
        </w:tabs>
        <w:kinsoku/>
        <w:wordWrap/>
        <w:overflowPunct/>
        <w:topLinePunct w:val="0"/>
        <w:bidi w:val="0"/>
        <w:spacing w:line="560" w:lineRule="exact"/>
        <w:ind w:left="0" w:leftChars="0" w:firstLine="643" w:firstLineChars="200"/>
        <w:jc w:val="left"/>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b/>
          <w:bCs/>
          <w:color w:val="000000"/>
          <w:sz w:val="32"/>
          <w:szCs w:val="32"/>
          <w:lang w:val="en-US" w:eastAsia="zh-CN"/>
        </w:rPr>
        <w:t>1.加强组织领导</w:t>
      </w:r>
      <w:r>
        <w:rPr>
          <w:rFonts w:hint="eastAsia" w:ascii="仿宋" w:hAnsi="仿宋" w:eastAsia="仿宋" w:cs="仿宋"/>
          <w:color w:val="000000"/>
          <w:kern w:val="2"/>
          <w:sz w:val="32"/>
          <w:szCs w:val="32"/>
          <w:lang w:val="en-US" w:eastAsia="zh-CN" w:bidi="ar-SA"/>
        </w:rPr>
        <w:tab/>
      </w:r>
    </w:p>
    <w:p>
      <w:pPr>
        <w:keepNext w:val="0"/>
        <w:keepLines w:val="0"/>
        <w:pageBreakBefore w:val="0"/>
        <w:tabs>
          <w:tab w:val="left" w:pos="5807"/>
        </w:tabs>
        <w:kinsoku/>
        <w:wordWrap/>
        <w:overflowPunct/>
        <w:topLinePunct w:val="0"/>
        <w:bidi w:val="0"/>
        <w:spacing w:line="560" w:lineRule="exact"/>
        <w:ind w:left="0" w:leftChars="0" w:firstLine="640" w:firstLineChars="200"/>
        <w:jc w:val="left"/>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snapToGrid w:val="0"/>
          <w:kern w:val="0"/>
          <w:sz w:val="32"/>
          <w:szCs w:val="32"/>
          <w:u w:color="000000"/>
        </w:rPr>
        <w:t>成立</w:t>
      </w:r>
      <w:r>
        <w:rPr>
          <w:rFonts w:hint="eastAsia" w:ascii="仿宋" w:hAnsi="仿宋" w:eastAsia="仿宋" w:cs="仿宋"/>
          <w:snapToGrid w:val="0"/>
          <w:kern w:val="0"/>
          <w:sz w:val="32"/>
          <w:szCs w:val="32"/>
          <w:u w:color="000000"/>
          <w:lang w:eastAsia="zh-CN"/>
        </w:rPr>
        <w:t>高新技术产业开发区工业</w:t>
      </w:r>
      <w:r>
        <w:rPr>
          <w:rFonts w:hint="eastAsia" w:ascii="仿宋" w:hAnsi="仿宋" w:eastAsia="仿宋" w:cs="仿宋"/>
          <w:snapToGrid w:val="0"/>
          <w:kern w:val="0"/>
          <w:sz w:val="32"/>
          <w:szCs w:val="32"/>
          <w:u w:color="000000"/>
        </w:rPr>
        <w:t>企业投资项目承诺制改革工作领导小组</w:t>
      </w:r>
      <w:r>
        <w:rPr>
          <w:rFonts w:hint="eastAsia" w:ascii="仿宋" w:hAnsi="仿宋" w:eastAsia="仿宋" w:cs="仿宋"/>
          <w:snapToGrid w:val="0"/>
          <w:kern w:val="0"/>
          <w:sz w:val="32"/>
          <w:szCs w:val="32"/>
          <w:u w:color="000000"/>
          <w:lang w:eastAsia="zh-CN"/>
        </w:rPr>
        <w:t>，</w:t>
      </w:r>
      <w:r>
        <w:rPr>
          <w:rFonts w:hint="eastAsia" w:ascii="仿宋" w:hAnsi="仿宋" w:eastAsia="仿宋" w:cs="仿宋"/>
          <w:color w:val="000000"/>
          <w:sz w:val="32"/>
          <w:szCs w:val="32"/>
          <w:lang w:val="en-US" w:eastAsia="zh-CN"/>
        </w:rPr>
        <w:t>各部门要按照“不忘初心、牢记使命”要求，勇于创新，敢于担当，</w:t>
      </w:r>
      <w:r>
        <w:rPr>
          <w:rFonts w:hint="eastAsia" w:ascii="仿宋" w:hAnsi="仿宋" w:eastAsia="仿宋" w:cs="仿宋"/>
          <w:snapToGrid w:val="0"/>
          <w:kern w:val="0"/>
          <w:sz w:val="32"/>
          <w:szCs w:val="32"/>
          <w:u w:color="000000"/>
        </w:rPr>
        <w:t>按照实施方案</w:t>
      </w:r>
      <w:r>
        <w:rPr>
          <w:rFonts w:hint="eastAsia" w:ascii="仿宋" w:hAnsi="仿宋" w:eastAsia="仿宋" w:cs="仿宋"/>
          <w:snapToGrid w:val="0"/>
          <w:kern w:val="0"/>
          <w:sz w:val="32"/>
          <w:szCs w:val="32"/>
          <w:u w:color="000000"/>
          <w:lang w:eastAsia="zh-CN"/>
        </w:rPr>
        <w:t>，</w:t>
      </w:r>
      <w:r>
        <w:rPr>
          <w:rFonts w:hint="eastAsia" w:ascii="仿宋" w:hAnsi="仿宋" w:eastAsia="仿宋" w:cs="仿宋"/>
          <w:snapToGrid w:val="0"/>
          <w:kern w:val="0"/>
          <w:sz w:val="32"/>
          <w:szCs w:val="32"/>
          <w:u w:color="000000"/>
        </w:rPr>
        <w:t>明确责任分工和要求，积极对接上级</w:t>
      </w:r>
      <w:r>
        <w:rPr>
          <w:rFonts w:hint="eastAsia" w:ascii="仿宋" w:hAnsi="仿宋" w:eastAsia="仿宋" w:cs="仿宋"/>
          <w:snapToGrid w:val="0"/>
          <w:kern w:val="0"/>
          <w:sz w:val="32"/>
          <w:szCs w:val="32"/>
          <w:u w:color="000000"/>
          <w:lang w:eastAsia="zh-CN"/>
        </w:rPr>
        <w:t>主管</w:t>
      </w:r>
      <w:r>
        <w:rPr>
          <w:rFonts w:hint="eastAsia" w:ascii="仿宋" w:hAnsi="仿宋" w:eastAsia="仿宋" w:cs="仿宋"/>
          <w:snapToGrid w:val="0"/>
          <w:kern w:val="0"/>
          <w:sz w:val="32"/>
          <w:szCs w:val="32"/>
          <w:u w:color="000000"/>
        </w:rPr>
        <w:t>部门，</w:t>
      </w:r>
      <w:r>
        <w:rPr>
          <w:rFonts w:hint="eastAsia" w:ascii="仿宋" w:hAnsi="仿宋" w:eastAsia="仿宋" w:cs="仿宋"/>
          <w:color w:val="000000"/>
          <w:sz w:val="32"/>
          <w:szCs w:val="32"/>
          <w:lang w:val="en-US" w:eastAsia="zh-CN"/>
        </w:rPr>
        <w:t>协调推进承诺制改革工作，</w:t>
      </w:r>
      <w:r>
        <w:rPr>
          <w:rFonts w:hint="eastAsia" w:ascii="仿宋" w:hAnsi="仿宋" w:eastAsia="仿宋" w:cs="仿宋"/>
          <w:snapToGrid w:val="0"/>
          <w:kern w:val="0"/>
          <w:sz w:val="32"/>
          <w:szCs w:val="32"/>
          <w:u w:color="000000"/>
        </w:rPr>
        <w:t>增强</w:t>
      </w:r>
      <w:r>
        <w:rPr>
          <w:rFonts w:hint="eastAsia" w:ascii="仿宋" w:hAnsi="仿宋" w:eastAsia="仿宋" w:cs="仿宋"/>
          <w:snapToGrid w:val="0"/>
          <w:kern w:val="0"/>
          <w:sz w:val="32"/>
          <w:szCs w:val="32"/>
          <w:u w:color="000000"/>
          <w:lang w:eastAsia="zh-CN"/>
        </w:rPr>
        <w:t>承诺制改革</w:t>
      </w:r>
      <w:r>
        <w:rPr>
          <w:rFonts w:hint="eastAsia" w:ascii="仿宋" w:hAnsi="仿宋" w:eastAsia="仿宋" w:cs="仿宋"/>
          <w:snapToGrid w:val="0"/>
          <w:kern w:val="0"/>
          <w:sz w:val="32"/>
          <w:szCs w:val="32"/>
          <w:u w:color="000000"/>
        </w:rPr>
        <w:t>制度的可操作性</w:t>
      </w:r>
      <w:r>
        <w:rPr>
          <w:rFonts w:hint="eastAsia" w:ascii="仿宋" w:hAnsi="仿宋" w:eastAsia="仿宋" w:cs="仿宋"/>
          <w:snapToGrid w:val="0"/>
          <w:kern w:val="0"/>
          <w:sz w:val="32"/>
          <w:szCs w:val="32"/>
          <w:u w:color="000000"/>
          <w:lang w:eastAsia="zh-CN"/>
        </w:rPr>
        <w:t>。</w:t>
      </w:r>
    </w:p>
    <w:p>
      <w:pPr>
        <w:keepNext w:val="0"/>
        <w:keepLines w:val="0"/>
        <w:pageBreakBefore w:val="0"/>
        <w:tabs>
          <w:tab w:val="left" w:pos="5807"/>
        </w:tabs>
        <w:kinsoku/>
        <w:wordWrap/>
        <w:overflowPunct/>
        <w:topLinePunct w:val="0"/>
        <w:bidi w:val="0"/>
        <w:spacing w:line="560" w:lineRule="exact"/>
        <w:ind w:left="0" w:leftChars="0" w:firstLine="643" w:firstLineChars="200"/>
        <w:jc w:val="left"/>
        <w:textAlignment w:val="auto"/>
        <w:rPr>
          <w:rFonts w:hint="eastAsia" w:ascii="仿宋" w:hAnsi="仿宋" w:eastAsia="仿宋" w:cs="仿宋"/>
          <w:b/>
          <w:bCs/>
          <w:color w:val="000000"/>
          <w:kern w:val="2"/>
          <w:sz w:val="32"/>
          <w:szCs w:val="32"/>
          <w:lang w:val="en-US" w:eastAsia="zh-CN" w:bidi="ar-SA"/>
        </w:rPr>
      </w:pPr>
      <w:r>
        <w:rPr>
          <w:rFonts w:hint="eastAsia" w:ascii="仿宋" w:hAnsi="仿宋" w:eastAsia="仿宋" w:cs="仿宋"/>
          <w:b/>
          <w:bCs/>
          <w:color w:val="000000"/>
          <w:sz w:val="32"/>
          <w:szCs w:val="32"/>
          <w:lang w:val="en-US" w:eastAsia="zh-CN"/>
        </w:rPr>
        <w:t>2.加强监测评估</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区各行政审批部门要结合承诺制改革的开展情况，进行动态监测和跟踪分析，做好风险防控机制。</w:t>
      </w:r>
      <w:r>
        <w:rPr>
          <w:rFonts w:hint="eastAsia" w:ascii="仿宋" w:hAnsi="仿宋" w:eastAsia="仿宋" w:cs="仿宋"/>
          <w:snapToGrid w:val="0"/>
          <w:kern w:val="0"/>
          <w:sz w:val="32"/>
          <w:szCs w:val="32"/>
          <w:u w:color="000000"/>
        </w:rPr>
        <w:t>企业做出承诺后，</w:t>
      </w:r>
      <w:r>
        <w:rPr>
          <w:rFonts w:hint="eastAsia" w:ascii="仿宋" w:hAnsi="仿宋" w:eastAsia="仿宋" w:cs="仿宋"/>
          <w:snapToGrid w:val="0"/>
          <w:kern w:val="0"/>
          <w:sz w:val="32"/>
          <w:szCs w:val="32"/>
          <w:u w:color="000000"/>
          <w:lang w:eastAsia="zh-CN"/>
        </w:rPr>
        <w:t>各职能部门</w:t>
      </w:r>
      <w:r>
        <w:rPr>
          <w:rFonts w:hint="eastAsia" w:ascii="仿宋" w:hAnsi="仿宋" w:eastAsia="仿宋" w:cs="仿宋"/>
          <w:snapToGrid w:val="0"/>
          <w:kern w:val="0"/>
          <w:sz w:val="32"/>
          <w:szCs w:val="32"/>
          <w:u w:color="000000"/>
        </w:rPr>
        <w:t>在有标准、有承诺的前提下实行容缺审批。</w:t>
      </w:r>
      <w:r>
        <w:rPr>
          <w:rFonts w:hint="eastAsia" w:ascii="仿宋" w:hAnsi="仿宋" w:eastAsia="仿宋" w:cs="仿宋"/>
          <w:color w:val="000000"/>
          <w:sz w:val="32"/>
          <w:szCs w:val="32"/>
          <w:lang w:val="en-US" w:eastAsia="zh-CN"/>
        </w:rPr>
        <w:t>对承诺范围内的容缺审批事项，要做好跟踪，督促企业在承诺时限内及时完善提交相应材料，并不断创新工作机制，进一步优化简化部分审批环节或审批事项。</w:t>
      </w:r>
    </w:p>
    <w:p>
      <w:pPr>
        <w:keepNext w:val="0"/>
        <w:keepLines w:val="0"/>
        <w:pageBreakBefore w:val="0"/>
        <w:tabs>
          <w:tab w:val="left" w:pos="5807"/>
        </w:tabs>
        <w:kinsoku/>
        <w:wordWrap/>
        <w:overflowPunct/>
        <w:topLinePunct w:val="0"/>
        <w:bidi w:val="0"/>
        <w:spacing w:line="560" w:lineRule="exact"/>
        <w:ind w:left="0" w:leftChars="0" w:firstLine="643" w:firstLineChars="200"/>
        <w:jc w:val="left"/>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b/>
          <w:bCs/>
          <w:color w:val="000000"/>
          <w:sz w:val="32"/>
          <w:szCs w:val="32"/>
          <w:lang w:val="en-US" w:eastAsia="zh-CN"/>
        </w:rPr>
        <w:t>3.加强政策宣传引导</w:t>
      </w:r>
    </w:p>
    <w:p>
      <w:pPr>
        <w:keepNext w:val="0"/>
        <w:keepLines w:val="0"/>
        <w:pageBreakBefore w:val="0"/>
        <w:tabs>
          <w:tab w:val="left" w:pos="5807"/>
        </w:tabs>
        <w:kinsoku/>
        <w:wordWrap/>
        <w:overflowPunct/>
        <w:topLinePunct w:val="0"/>
        <w:bidi w:val="0"/>
        <w:spacing w:line="560" w:lineRule="exact"/>
        <w:ind w:left="0" w:leftChars="0" w:firstLine="640" w:firstLineChars="200"/>
        <w:jc w:val="left"/>
        <w:textAlignment w:val="auto"/>
        <w:rPr>
          <w:rFonts w:hint="eastAsia" w:ascii="仿宋" w:hAnsi="仿宋" w:eastAsia="仿宋" w:cs="仿宋"/>
          <w:color w:val="000000"/>
          <w:spacing w:val="-6"/>
          <w:sz w:val="32"/>
          <w:szCs w:val="32"/>
          <w:lang w:val="en-US" w:eastAsia="zh-CN"/>
        </w:rPr>
      </w:pPr>
      <w:r>
        <w:rPr>
          <w:rFonts w:hint="eastAsia" w:ascii="仿宋" w:hAnsi="仿宋" w:eastAsia="仿宋" w:cs="仿宋"/>
          <w:color w:val="000000"/>
          <w:sz w:val="32"/>
          <w:szCs w:val="32"/>
          <w:lang w:val="en-US" w:eastAsia="zh-CN"/>
        </w:rPr>
        <w:t>充分利用各种媒体，广泛宣传工业企业投资项目承诺制改革</w:t>
      </w:r>
      <w:r>
        <w:rPr>
          <w:rFonts w:hint="eastAsia" w:ascii="仿宋" w:hAnsi="仿宋" w:eastAsia="仿宋" w:cs="仿宋"/>
          <w:color w:val="000000"/>
          <w:spacing w:val="-6"/>
          <w:sz w:val="32"/>
          <w:szCs w:val="32"/>
          <w:lang w:val="en-US" w:eastAsia="zh-CN"/>
        </w:rPr>
        <w:t>的政策措施，做好承诺制改革政策和项目办理流程的宣传和解读。</w:t>
      </w:r>
    </w:p>
    <w:p>
      <w:pPr>
        <w:keepNext w:val="0"/>
        <w:keepLines w:val="0"/>
        <w:pageBreakBefore w:val="0"/>
        <w:kinsoku/>
        <w:wordWrap/>
        <w:overflowPunct/>
        <w:topLinePunct w:val="0"/>
        <w:bidi w:val="0"/>
        <w:spacing w:line="560" w:lineRule="exact"/>
        <w:textAlignment w:val="auto"/>
        <w:rPr>
          <w:rFonts w:hint="eastAsia" w:ascii="仿宋" w:hAnsi="仿宋" w:eastAsia="仿宋" w:cs="仿宋"/>
          <w:snapToGrid w:val="0"/>
          <w:kern w:val="0"/>
          <w:sz w:val="32"/>
          <w:szCs w:val="32"/>
          <w:u w:color="000000"/>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napToGrid w:val="0"/>
          <w:kern w:val="0"/>
          <w:sz w:val="32"/>
          <w:szCs w:val="32"/>
          <w:u w:color="000000"/>
          <w:lang w:val="en-US" w:eastAsia="zh-CN"/>
        </w:rPr>
      </w:pPr>
      <w:r>
        <w:rPr>
          <w:rFonts w:hint="eastAsia" w:ascii="仿宋" w:hAnsi="仿宋" w:eastAsia="仿宋" w:cs="仿宋"/>
          <w:snapToGrid w:val="0"/>
          <w:kern w:val="0"/>
          <w:sz w:val="32"/>
          <w:szCs w:val="32"/>
          <w:u w:color="000000"/>
        </w:rPr>
        <w:t xml:space="preserve">附: </w:t>
      </w:r>
      <w:r>
        <w:rPr>
          <w:rFonts w:hint="eastAsia" w:ascii="仿宋" w:hAnsi="仿宋" w:eastAsia="仿宋" w:cs="仿宋"/>
          <w:snapToGrid w:val="0"/>
          <w:kern w:val="0"/>
          <w:sz w:val="32"/>
          <w:szCs w:val="32"/>
          <w:u w:color="000000"/>
          <w:lang w:val="en-US" w:eastAsia="zh-CN"/>
        </w:rPr>
        <w:t>1、芜湖高新区工业企业投资项目承诺制改革工作领导小组成员名单</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1280" w:firstLineChars="400"/>
        <w:textAlignment w:val="auto"/>
        <w:rPr>
          <w:rFonts w:hint="eastAsia" w:ascii="仿宋" w:hAnsi="仿宋" w:eastAsia="仿宋" w:cs="仿宋"/>
          <w:snapToGrid w:val="0"/>
          <w:kern w:val="0"/>
          <w:sz w:val="32"/>
          <w:szCs w:val="32"/>
          <w:u w:color="000000"/>
          <w:lang w:eastAsia="zh-CN"/>
        </w:rPr>
      </w:pPr>
      <w:r>
        <w:rPr>
          <w:rFonts w:hint="eastAsia" w:ascii="仿宋" w:hAnsi="仿宋" w:eastAsia="仿宋" w:cs="仿宋"/>
          <w:snapToGrid w:val="0"/>
          <w:kern w:val="0"/>
          <w:sz w:val="32"/>
          <w:szCs w:val="32"/>
          <w:u w:color="000000"/>
        </w:rPr>
        <w:t>承诺书</w:t>
      </w:r>
      <w:r>
        <w:rPr>
          <w:rFonts w:hint="eastAsia" w:ascii="仿宋" w:hAnsi="仿宋" w:eastAsia="仿宋" w:cs="仿宋"/>
          <w:snapToGrid w:val="0"/>
          <w:kern w:val="0"/>
          <w:sz w:val="32"/>
          <w:szCs w:val="32"/>
          <w:u w:color="000000"/>
          <w:lang w:eastAsia="zh-CN"/>
        </w:rPr>
        <w:t>范本</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1280" w:firstLineChars="400"/>
        <w:textAlignment w:val="auto"/>
        <w:rPr>
          <w:rFonts w:hint="eastAsia" w:ascii="仿宋" w:hAnsi="仿宋" w:eastAsia="仿宋" w:cs="仿宋"/>
          <w:snapToGrid w:val="0"/>
          <w:kern w:val="0"/>
          <w:sz w:val="32"/>
          <w:szCs w:val="32"/>
          <w:u w:color="000000"/>
        </w:rPr>
      </w:pPr>
      <w:r>
        <w:rPr>
          <w:rFonts w:hint="eastAsia" w:ascii="仿宋" w:hAnsi="仿宋" w:eastAsia="仿宋" w:cs="仿宋"/>
          <w:snapToGrid w:val="0"/>
          <w:kern w:val="0"/>
          <w:sz w:val="32"/>
          <w:szCs w:val="32"/>
          <w:u w:color="000000"/>
        </w:rPr>
        <w:t>3</w:t>
      </w:r>
      <w:r>
        <w:rPr>
          <w:rFonts w:hint="eastAsia" w:ascii="仿宋" w:hAnsi="仿宋" w:eastAsia="仿宋" w:cs="仿宋"/>
          <w:snapToGrid w:val="0"/>
          <w:kern w:val="0"/>
          <w:sz w:val="32"/>
          <w:szCs w:val="32"/>
          <w:u w:color="000000"/>
          <w:lang w:eastAsia="zh-CN"/>
        </w:rPr>
        <w:t>、</w:t>
      </w:r>
      <w:r>
        <w:rPr>
          <w:rFonts w:hint="eastAsia" w:ascii="仿宋" w:hAnsi="仿宋" w:eastAsia="仿宋" w:cs="仿宋"/>
          <w:snapToGrid w:val="0"/>
          <w:kern w:val="0"/>
          <w:sz w:val="32"/>
          <w:szCs w:val="32"/>
          <w:u w:color="000000"/>
        </w:rPr>
        <w:t>园区工业</w:t>
      </w:r>
      <w:r>
        <w:rPr>
          <w:rFonts w:hint="eastAsia" w:ascii="仿宋" w:hAnsi="仿宋" w:eastAsia="仿宋" w:cs="仿宋"/>
          <w:snapToGrid w:val="0"/>
          <w:kern w:val="0"/>
          <w:sz w:val="32"/>
          <w:szCs w:val="32"/>
          <w:u w:color="000000"/>
          <w:lang w:eastAsia="zh-CN"/>
        </w:rPr>
        <w:t>投资</w:t>
      </w:r>
      <w:r>
        <w:rPr>
          <w:rFonts w:hint="eastAsia" w:ascii="仿宋" w:hAnsi="仿宋" w:eastAsia="仿宋" w:cs="仿宋"/>
          <w:snapToGrid w:val="0"/>
          <w:kern w:val="0"/>
          <w:sz w:val="32"/>
          <w:szCs w:val="32"/>
          <w:u w:color="000000"/>
        </w:rPr>
        <w:t>项目承诺制事项办理流程图</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lang w:val="en-US" w:eastAsia="zh-CN"/>
        </w:rPr>
      </w:pPr>
    </w:p>
    <w:p>
      <w:pPr>
        <w:keepNext w:val="0"/>
        <w:keepLines w:val="0"/>
        <w:pageBreakBefore w:val="0"/>
        <w:tabs>
          <w:tab w:val="left" w:pos="5807"/>
        </w:tabs>
        <w:kinsoku/>
        <w:wordWrap w:val="0"/>
        <w:overflowPunct/>
        <w:topLinePunct w:val="0"/>
        <w:bidi w:val="0"/>
        <w:spacing w:line="560" w:lineRule="exact"/>
        <w:jc w:val="right"/>
        <w:textAlignment w:val="auto"/>
        <w:rPr>
          <w:rFonts w:hint="default"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 xml:space="preserve">2020年4月14日  </w:t>
      </w:r>
    </w:p>
    <w:p>
      <w:pPr>
        <w:keepNext w:val="0"/>
        <w:keepLines w:val="0"/>
        <w:pageBreakBefore w:val="0"/>
        <w:tabs>
          <w:tab w:val="left" w:pos="5807"/>
        </w:tabs>
        <w:kinsoku/>
        <w:wordWrap/>
        <w:overflowPunct/>
        <w:topLinePunct w:val="0"/>
        <w:bidi w:val="0"/>
        <w:spacing w:line="560" w:lineRule="exact"/>
        <w:jc w:val="left"/>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附件1</w:t>
      </w:r>
    </w:p>
    <w:p>
      <w:pPr>
        <w:keepNext w:val="0"/>
        <w:keepLines w:val="0"/>
        <w:pageBreakBefore w:val="0"/>
        <w:tabs>
          <w:tab w:val="left" w:pos="5807"/>
        </w:tabs>
        <w:kinsoku/>
        <w:wordWrap/>
        <w:overflowPunct/>
        <w:topLinePunct w:val="0"/>
        <w:bidi w:val="0"/>
        <w:spacing w:line="560" w:lineRule="exact"/>
        <w:jc w:val="center"/>
        <w:textAlignment w:val="auto"/>
        <w:rPr>
          <w:rFonts w:hint="eastAsia" w:ascii="方正小标宋简体" w:hAnsi="方正小标宋简体" w:eastAsia="方正小标宋简体" w:cs="方正小标宋简体"/>
          <w:color w:val="000000"/>
          <w:kern w:val="2"/>
          <w:sz w:val="44"/>
          <w:szCs w:val="44"/>
          <w:lang w:val="en-US" w:eastAsia="zh-CN" w:bidi="ar-SA"/>
        </w:rPr>
      </w:pPr>
      <w:r>
        <w:rPr>
          <w:rFonts w:hint="eastAsia" w:ascii="方正小标宋简体" w:hAnsi="方正小标宋简体" w:eastAsia="方正小标宋简体" w:cs="方正小标宋简体"/>
          <w:color w:val="000000"/>
          <w:kern w:val="2"/>
          <w:sz w:val="44"/>
          <w:szCs w:val="44"/>
          <w:lang w:val="en-US" w:eastAsia="zh-CN" w:bidi="ar-SA"/>
        </w:rPr>
        <w:t>芜湖高新区工业企业投资项目承诺制</w:t>
      </w:r>
    </w:p>
    <w:p>
      <w:pPr>
        <w:keepNext w:val="0"/>
        <w:keepLines w:val="0"/>
        <w:pageBreakBefore w:val="0"/>
        <w:tabs>
          <w:tab w:val="left" w:pos="5807"/>
        </w:tabs>
        <w:kinsoku/>
        <w:wordWrap/>
        <w:overflowPunct/>
        <w:topLinePunct w:val="0"/>
        <w:bidi w:val="0"/>
        <w:spacing w:line="560" w:lineRule="exact"/>
        <w:jc w:val="center"/>
        <w:textAlignment w:val="auto"/>
        <w:rPr>
          <w:rFonts w:hint="eastAsia" w:ascii="方正小标宋简体" w:hAnsi="方正小标宋简体" w:eastAsia="方正小标宋简体" w:cs="方正小标宋简体"/>
          <w:color w:val="000000"/>
          <w:kern w:val="2"/>
          <w:sz w:val="44"/>
          <w:szCs w:val="44"/>
          <w:lang w:val="en-US" w:eastAsia="zh-CN" w:bidi="ar-SA"/>
        </w:rPr>
      </w:pPr>
      <w:r>
        <w:rPr>
          <w:rFonts w:hint="eastAsia" w:ascii="方正小标宋简体" w:hAnsi="方正小标宋简体" w:eastAsia="方正小标宋简体" w:cs="方正小标宋简体"/>
          <w:color w:val="000000"/>
          <w:kern w:val="2"/>
          <w:sz w:val="44"/>
          <w:szCs w:val="44"/>
          <w:lang w:val="en-US" w:eastAsia="zh-CN" w:bidi="ar-SA"/>
        </w:rPr>
        <w:t>改革工作领导小组成员名单</w:t>
      </w:r>
    </w:p>
    <w:p>
      <w:pPr>
        <w:keepNext w:val="0"/>
        <w:keepLines w:val="0"/>
        <w:pageBreakBefore w:val="0"/>
        <w:tabs>
          <w:tab w:val="left" w:pos="5807"/>
        </w:tabs>
        <w:kinsoku/>
        <w:wordWrap/>
        <w:overflowPunct/>
        <w:topLinePunct w:val="0"/>
        <w:bidi w:val="0"/>
        <w:spacing w:line="560" w:lineRule="exact"/>
        <w:jc w:val="center"/>
        <w:textAlignment w:val="auto"/>
        <w:rPr>
          <w:rFonts w:hint="eastAsia" w:ascii="仿宋" w:hAnsi="仿宋" w:eastAsia="仿宋" w:cs="仿宋"/>
          <w:color w:val="000000"/>
          <w:kern w:val="2"/>
          <w:sz w:val="32"/>
          <w:szCs w:val="32"/>
          <w:lang w:val="en-US" w:eastAsia="zh-CN" w:bidi="ar-SA"/>
        </w:rPr>
      </w:pPr>
    </w:p>
    <w:p>
      <w:pPr>
        <w:pStyle w:val="9"/>
        <w:keepNext w:val="0"/>
        <w:keepLines w:val="0"/>
        <w:pageBreakBefore w:val="0"/>
        <w:widowControl w:val="0"/>
        <w:kinsoku/>
        <w:wordWrap/>
        <w:overflowPunct/>
        <w:topLinePunct w:val="0"/>
        <w:autoSpaceDE/>
        <w:autoSpaceDN/>
        <w:bidi w:val="0"/>
        <w:adjustRightInd/>
        <w:snapToGrid/>
        <w:spacing w:line="520" w:lineRule="exact"/>
        <w:ind w:left="3122" w:leftChars="200" w:right="-193" w:rightChars="-92" w:hanging="2702" w:hangingChars="841"/>
        <w:jc w:val="left"/>
        <w:textAlignment w:val="auto"/>
        <w:rPr>
          <w:rFonts w:hint="eastAsia" w:ascii="仿宋" w:hAnsi="仿宋" w:eastAsia="仿宋" w:cs="仿宋"/>
          <w:b/>
          <w:sz w:val="32"/>
          <w:szCs w:val="32"/>
        </w:rPr>
      </w:pPr>
      <w:r>
        <w:rPr>
          <w:rFonts w:hint="eastAsia" w:ascii="仿宋" w:hAnsi="仿宋" w:eastAsia="仿宋" w:cs="仿宋"/>
          <w:b/>
          <w:sz w:val="32"/>
          <w:szCs w:val="32"/>
        </w:rPr>
        <w:t>组  长：</w:t>
      </w:r>
      <w:r>
        <w:rPr>
          <w:rFonts w:hint="eastAsia" w:ascii="仿宋" w:hAnsi="仿宋" w:eastAsia="仿宋" w:cs="仿宋"/>
          <w:b w:val="0"/>
          <w:bCs/>
          <w:sz w:val="32"/>
          <w:szCs w:val="32"/>
          <w:lang w:eastAsia="zh-CN"/>
        </w:rPr>
        <w:t>欧冬林</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lang w:eastAsia="zh-CN"/>
        </w:rPr>
        <w:t>（高新区管委会副主任、</w:t>
      </w:r>
      <w:r>
        <w:rPr>
          <w:rFonts w:hint="eastAsia" w:ascii="仿宋" w:hAnsi="仿宋" w:eastAsia="仿宋" w:cs="仿宋"/>
          <w:b w:val="0"/>
          <w:bCs/>
          <w:sz w:val="32"/>
          <w:szCs w:val="32"/>
        </w:rPr>
        <w:t>区委副书记、</w:t>
      </w:r>
      <w:r>
        <w:rPr>
          <w:rFonts w:hint="eastAsia" w:ascii="仿宋" w:hAnsi="仿宋" w:eastAsia="仿宋" w:cs="仿宋"/>
          <w:b w:val="0"/>
          <w:bCs/>
          <w:sz w:val="32"/>
          <w:szCs w:val="32"/>
          <w:lang w:eastAsia="zh-CN"/>
        </w:rPr>
        <w:t>区政府</w:t>
      </w:r>
      <w:r>
        <w:rPr>
          <w:rFonts w:hint="eastAsia" w:ascii="仿宋" w:hAnsi="仿宋" w:eastAsia="仿宋" w:cs="仿宋"/>
          <w:b w:val="0"/>
          <w:bCs/>
          <w:sz w:val="32"/>
          <w:szCs w:val="32"/>
        </w:rPr>
        <w:t>区长</w:t>
      </w:r>
      <w:r>
        <w:rPr>
          <w:rFonts w:hint="eastAsia" w:ascii="仿宋" w:hAnsi="仿宋" w:eastAsia="仿宋" w:cs="仿宋"/>
          <w:b w:val="0"/>
          <w:bCs/>
          <w:sz w:val="32"/>
          <w:szCs w:val="32"/>
          <w:lang w:eastAsia="zh-CN"/>
        </w:rPr>
        <w:t>）</w:t>
      </w:r>
    </w:p>
    <w:p>
      <w:pPr>
        <w:pStyle w:val="9"/>
        <w:keepNext w:val="0"/>
        <w:keepLines w:val="0"/>
        <w:pageBreakBefore w:val="0"/>
        <w:widowControl w:val="0"/>
        <w:kinsoku/>
        <w:wordWrap/>
        <w:overflowPunct/>
        <w:topLinePunct w:val="0"/>
        <w:autoSpaceDE/>
        <w:autoSpaceDN/>
        <w:bidi w:val="0"/>
        <w:adjustRightInd/>
        <w:snapToGrid/>
        <w:spacing w:line="520" w:lineRule="exact"/>
        <w:ind w:left="3122" w:leftChars="200" w:hanging="2702" w:hangingChars="841"/>
        <w:jc w:val="left"/>
        <w:textAlignment w:val="auto"/>
        <w:rPr>
          <w:rFonts w:hint="eastAsia" w:ascii="仿宋" w:hAnsi="仿宋" w:eastAsia="仿宋" w:cs="仿宋"/>
          <w:sz w:val="32"/>
          <w:szCs w:val="32"/>
          <w:lang w:eastAsia="zh-CN"/>
        </w:rPr>
      </w:pPr>
      <w:r>
        <w:rPr>
          <w:rFonts w:hint="eastAsia" w:ascii="仿宋" w:hAnsi="仿宋" w:eastAsia="仿宋" w:cs="仿宋"/>
          <w:b/>
          <w:sz w:val="32"/>
          <w:szCs w:val="32"/>
        </w:rPr>
        <w:t>副组长</w:t>
      </w:r>
      <w:r>
        <w:rPr>
          <w:rFonts w:hint="eastAsia" w:ascii="仿宋" w:hAnsi="仿宋" w:eastAsia="仿宋" w:cs="仿宋"/>
          <w:sz w:val="32"/>
          <w:szCs w:val="32"/>
        </w:rPr>
        <w:t>：</w:t>
      </w:r>
      <w:r>
        <w:rPr>
          <w:rFonts w:hint="eastAsia" w:ascii="仿宋" w:hAnsi="仿宋" w:eastAsia="仿宋" w:cs="仿宋"/>
          <w:sz w:val="32"/>
          <w:szCs w:val="32"/>
          <w:lang w:eastAsia="zh-CN"/>
        </w:rPr>
        <w:t>项卫东</w:t>
      </w:r>
      <w:r>
        <w:rPr>
          <w:rFonts w:hint="eastAsia" w:ascii="仿宋" w:hAnsi="仿宋" w:eastAsia="仿宋" w:cs="仿宋"/>
          <w:sz w:val="32"/>
          <w:szCs w:val="32"/>
          <w:lang w:val="en-US" w:eastAsia="zh-CN"/>
        </w:rPr>
        <w:t xml:space="preserve"> （高新区管委会副主任、区委常委、区政法委书记）</w:t>
      </w:r>
    </w:p>
    <w:p>
      <w:pPr>
        <w:pStyle w:val="9"/>
        <w:keepNext w:val="0"/>
        <w:keepLines w:val="0"/>
        <w:pageBreakBefore w:val="0"/>
        <w:widowControl w:val="0"/>
        <w:kinsoku/>
        <w:wordWrap/>
        <w:overflowPunct/>
        <w:topLinePunct w:val="0"/>
        <w:autoSpaceDE/>
        <w:autoSpaceDN/>
        <w:bidi w:val="0"/>
        <w:adjustRightInd/>
        <w:snapToGrid/>
        <w:spacing w:line="520" w:lineRule="exact"/>
        <w:ind w:left="3027" w:leftChars="800" w:hanging="1347" w:hangingChars="421"/>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汪</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敏</w:t>
      </w:r>
      <w:r>
        <w:rPr>
          <w:rFonts w:hint="eastAsia" w:ascii="仿宋" w:hAnsi="仿宋" w:eastAsia="仿宋" w:cs="仿宋"/>
          <w:sz w:val="32"/>
          <w:szCs w:val="32"/>
          <w:lang w:val="en-US" w:eastAsia="zh-CN"/>
        </w:rPr>
        <w:t xml:space="preserve"> （高新区管委会副主任、区委常委、区政府常务副区长）</w:t>
      </w:r>
    </w:p>
    <w:p>
      <w:pPr>
        <w:pStyle w:val="9"/>
        <w:keepNext w:val="0"/>
        <w:keepLines w:val="0"/>
        <w:pageBreakBefore w:val="0"/>
        <w:widowControl w:val="0"/>
        <w:kinsoku/>
        <w:wordWrap/>
        <w:overflowPunct/>
        <w:topLinePunct w:val="0"/>
        <w:autoSpaceDE/>
        <w:autoSpaceDN/>
        <w:bidi w:val="0"/>
        <w:adjustRightInd/>
        <w:snapToGrid/>
        <w:spacing w:line="520" w:lineRule="exact"/>
        <w:ind w:left="0" w:leftChars="0" w:firstLine="1788" w:firstLineChars="559"/>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王宏伟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区委常委、</w:t>
      </w:r>
      <w:r>
        <w:rPr>
          <w:rFonts w:hint="eastAsia" w:ascii="仿宋" w:hAnsi="仿宋" w:eastAsia="仿宋" w:cs="仿宋"/>
          <w:sz w:val="32"/>
          <w:szCs w:val="32"/>
          <w:lang w:eastAsia="zh-CN"/>
        </w:rPr>
        <w:t>区政府</w:t>
      </w:r>
      <w:r>
        <w:rPr>
          <w:rFonts w:hint="eastAsia" w:ascii="仿宋" w:hAnsi="仿宋" w:eastAsia="仿宋" w:cs="仿宋"/>
          <w:sz w:val="32"/>
          <w:szCs w:val="32"/>
        </w:rPr>
        <w:t>副区长</w:t>
      </w:r>
      <w:r>
        <w:rPr>
          <w:rFonts w:hint="eastAsia" w:ascii="仿宋" w:hAnsi="仿宋" w:eastAsia="仿宋" w:cs="仿宋"/>
          <w:sz w:val="32"/>
          <w:szCs w:val="32"/>
          <w:lang w:eastAsia="zh-CN"/>
        </w:rPr>
        <w:t>）</w:t>
      </w:r>
    </w:p>
    <w:p>
      <w:pPr>
        <w:pStyle w:val="9"/>
        <w:keepNext w:val="0"/>
        <w:keepLines w:val="0"/>
        <w:pageBreakBefore w:val="0"/>
        <w:widowControl w:val="0"/>
        <w:kinsoku/>
        <w:wordWrap/>
        <w:overflowPunct/>
        <w:topLinePunct w:val="0"/>
        <w:autoSpaceDE/>
        <w:autoSpaceDN/>
        <w:bidi w:val="0"/>
        <w:adjustRightInd/>
        <w:snapToGrid/>
        <w:spacing w:line="520" w:lineRule="exact"/>
        <w:ind w:left="0" w:leftChars="0" w:firstLine="1788" w:firstLineChars="559"/>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汤</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区政府副区长</w:t>
      </w:r>
      <w:r>
        <w:rPr>
          <w:rFonts w:hint="eastAsia" w:ascii="仿宋" w:hAnsi="仿宋" w:eastAsia="仿宋" w:cs="仿宋"/>
          <w:sz w:val="32"/>
          <w:szCs w:val="32"/>
          <w:lang w:eastAsia="zh-CN"/>
        </w:rPr>
        <w:t>）</w:t>
      </w:r>
    </w:p>
    <w:p>
      <w:pPr>
        <w:pStyle w:val="9"/>
        <w:keepNext w:val="0"/>
        <w:keepLines w:val="0"/>
        <w:pageBreakBefore w:val="0"/>
        <w:widowControl w:val="0"/>
        <w:kinsoku/>
        <w:wordWrap/>
        <w:overflowPunct/>
        <w:topLinePunct w:val="0"/>
        <w:autoSpaceDE/>
        <w:autoSpaceDN/>
        <w:bidi w:val="0"/>
        <w:adjustRightInd/>
        <w:snapToGrid/>
        <w:spacing w:line="520" w:lineRule="exact"/>
        <w:ind w:left="0" w:leftChars="0" w:firstLine="447" w:firstLineChars="139"/>
        <w:jc w:val="left"/>
        <w:textAlignment w:val="auto"/>
        <w:rPr>
          <w:rFonts w:hint="eastAsia" w:ascii="仿宋" w:hAnsi="仿宋" w:eastAsia="仿宋" w:cs="仿宋"/>
          <w:sz w:val="32"/>
          <w:szCs w:val="32"/>
        </w:rPr>
      </w:pPr>
      <w:r>
        <w:rPr>
          <w:rFonts w:hint="eastAsia" w:ascii="仿宋" w:hAnsi="仿宋" w:eastAsia="仿宋" w:cs="仿宋"/>
          <w:b/>
          <w:sz w:val="32"/>
          <w:szCs w:val="32"/>
        </w:rPr>
        <w:t>成  员</w:t>
      </w:r>
      <w:r>
        <w:rPr>
          <w:rFonts w:hint="eastAsia" w:ascii="仿宋" w:hAnsi="仿宋" w:eastAsia="仿宋" w:cs="仿宋"/>
          <w:sz w:val="32"/>
          <w:szCs w:val="32"/>
        </w:rPr>
        <w:t>：</w:t>
      </w:r>
      <w:r>
        <w:rPr>
          <w:rFonts w:hint="eastAsia" w:ascii="仿宋" w:hAnsi="仿宋" w:eastAsia="仿宋" w:cs="仿宋"/>
          <w:sz w:val="32"/>
          <w:szCs w:val="32"/>
          <w:lang w:eastAsia="zh-CN"/>
        </w:rPr>
        <w:t>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rPr>
        <w:t>区发改委主任</w:t>
      </w:r>
      <w:r>
        <w:rPr>
          <w:rFonts w:hint="eastAsia" w:ascii="仿宋" w:hAnsi="仿宋" w:eastAsia="仿宋" w:cs="仿宋"/>
          <w:sz w:val="32"/>
          <w:szCs w:val="32"/>
          <w:lang w:eastAsia="zh-CN"/>
        </w:rPr>
        <w:t>）</w:t>
      </w:r>
    </w:p>
    <w:p>
      <w:pPr>
        <w:pStyle w:val="9"/>
        <w:keepNext w:val="0"/>
        <w:keepLines w:val="0"/>
        <w:pageBreakBefore w:val="0"/>
        <w:widowControl w:val="0"/>
        <w:kinsoku/>
        <w:wordWrap/>
        <w:overflowPunct/>
        <w:topLinePunct w:val="0"/>
        <w:autoSpaceDE/>
        <w:autoSpaceDN/>
        <w:bidi w:val="0"/>
        <w:adjustRightInd/>
        <w:snapToGrid/>
        <w:spacing w:line="520" w:lineRule="exact"/>
        <w:ind w:left="0" w:leftChars="0" w:firstLine="1788" w:firstLineChars="559"/>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韩国君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（区经信局局长）</w:t>
      </w:r>
    </w:p>
    <w:p>
      <w:pPr>
        <w:pStyle w:val="9"/>
        <w:keepNext w:val="0"/>
        <w:keepLines w:val="0"/>
        <w:pageBreakBefore w:val="0"/>
        <w:widowControl w:val="0"/>
        <w:kinsoku/>
        <w:wordWrap/>
        <w:overflowPunct/>
        <w:topLinePunct w:val="0"/>
        <w:autoSpaceDE/>
        <w:autoSpaceDN/>
        <w:bidi w:val="0"/>
        <w:adjustRightInd/>
        <w:snapToGrid/>
        <w:spacing w:line="520" w:lineRule="exact"/>
        <w:ind w:left="0" w:leftChars="0" w:right="-193" w:rightChars="-92" w:firstLine="1788" w:firstLineChars="559"/>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（高新区规划建设部副部长、区住交局局长）</w:t>
      </w:r>
    </w:p>
    <w:p>
      <w:pPr>
        <w:pStyle w:val="9"/>
        <w:keepNext w:val="0"/>
        <w:keepLines w:val="0"/>
        <w:pageBreakBefore w:val="0"/>
        <w:widowControl w:val="0"/>
        <w:kinsoku/>
        <w:wordWrap/>
        <w:overflowPunct/>
        <w:topLinePunct w:val="0"/>
        <w:autoSpaceDE/>
        <w:autoSpaceDN/>
        <w:bidi w:val="0"/>
        <w:adjustRightInd/>
        <w:snapToGrid/>
        <w:spacing w:line="520" w:lineRule="exact"/>
        <w:ind w:left="0" w:leftChars="0" w:firstLine="1788" w:firstLineChars="559"/>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马</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靖</w:t>
      </w:r>
      <w:r>
        <w:rPr>
          <w:rFonts w:hint="eastAsia" w:ascii="仿宋" w:hAnsi="仿宋" w:eastAsia="仿宋" w:cs="仿宋"/>
          <w:sz w:val="32"/>
          <w:szCs w:val="32"/>
          <w:lang w:val="en-US" w:eastAsia="zh-CN"/>
        </w:rPr>
        <w:t xml:space="preserve"> （区投资促进中心主任）</w:t>
      </w:r>
    </w:p>
    <w:p>
      <w:pPr>
        <w:pStyle w:val="9"/>
        <w:keepNext w:val="0"/>
        <w:keepLines w:val="0"/>
        <w:pageBreakBefore w:val="0"/>
        <w:widowControl w:val="0"/>
        <w:kinsoku/>
        <w:wordWrap/>
        <w:overflowPunct/>
        <w:topLinePunct w:val="0"/>
        <w:autoSpaceDE/>
        <w:autoSpaceDN/>
        <w:bidi w:val="0"/>
        <w:adjustRightInd/>
        <w:snapToGrid/>
        <w:spacing w:line="520" w:lineRule="exact"/>
        <w:ind w:left="0" w:leftChars="0" w:firstLine="1788" w:firstLineChars="559"/>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汪从国</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color w:val="000000"/>
          <w:sz w:val="32"/>
          <w:szCs w:val="32"/>
          <w:lang w:val="en-US" w:eastAsia="zh-CN"/>
        </w:rPr>
        <w:t>自然资源和规划局弋江分局</w:t>
      </w:r>
      <w:r>
        <w:rPr>
          <w:rFonts w:hint="eastAsia" w:ascii="仿宋" w:hAnsi="仿宋" w:eastAsia="仿宋" w:cs="仿宋"/>
          <w:sz w:val="32"/>
          <w:szCs w:val="32"/>
          <w:lang w:eastAsia="zh-CN"/>
        </w:rPr>
        <w:t>局长）</w:t>
      </w:r>
    </w:p>
    <w:p>
      <w:pPr>
        <w:pStyle w:val="9"/>
        <w:keepNext w:val="0"/>
        <w:keepLines w:val="0"/>
        <w:pageBreakBefore w:val="0"/>
        <w:widowControl w:val="0"/>
        <w:kinsoku/>
        <w:wordWrap/>
        <w:overflowPunct/>
        <w:topLinePunct w:val="0"/>
        <w:autoSpaceDE/>
        <w:autoSpaceDN/>
        <w:bidi w:val="0"/>
        <w:adjustRightInd/>
        <w:snapToGrid/>
        <w:spacing w:line="520" w:lineRule="exact"/>
        <w:ind w:left="0" w:leftChars="0" w:firstLine="1788" w:firstLineChars="559"/>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计立蓓</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(生态环境分局局长)</w:t>
      </w:r>
    </w:p>
    <w:p>
      <w:pPr>
        <w:pStyle w:val="9"/>
        <w:keepNext w:val="0"/>
        <w:keepLines w:val="0"/>
        <w:pageBreakBefore w:val="0"/>
        <w:widowControl w:val="0"/>
        <w:kinsoku/>
        <w:wordWrap/>
        <w:overflowPunct/>
        <w:topLinePunct w:val="0"/>
        <w:autoSpaceDE/>
        <w:autoSpaceDN/>
        <w:bidi w:val="0"/>
        <w:adjustRightInd/>
        <w:snapToGrid/>
        <w:spacing w:line="520" w:lineRule="exact"/>
        <w:ind w:left="0" w:leftChars="0" w:firstLine="1788" w:firstLineChars="559"/>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吴显钢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（区农业农村水务局局长、区商务局局长）</w:t>
      </w:r>
    </w:p>
    <w:p>
      <w:pPr>
        <w:pStyle w:val="9"/>
        <w:keepNext w:val="0"/>
        <w:keepLines w:val="0"/>
        <w:pageBreakBefore w:val="0"/>
        <w:widowControl w:val="0"/>
        <w:kinsoku/>
        <w:wordWrap/>
        <w:overflowPunct/>
        <w:topLinePunct w:val="0"/>
        <w:autoSpaceDE/>
        <w:autoSpaceDN/>
        <w:bidi w:val="0"/>
        <w:adjustRightInd/>
        <w:snapToGrid/>
        <w:spacing w:line="520" w:lineRule="exact"/>
        <w:ind w:left="0" w:leftChars="0" w:firstLine="1788" w:firstLineChars="559"/>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王尔伦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（区市场监督管理局局长）</w:t>
      </w:r>
    </w:p>
    <w:p>
      <w:pPr>
        <w:pStyle w:val="9"/>
        <w:keepNext w:val="0"/>
        <w:keepLines w:val="0"/>
        <w:pageBreakBefore w:val="0"/>
        <w:widowControl w:val="0"/>
        <w:kinsoku/>
        <w:wordWrap/>
        <w:overflowPunct/>
        <w:topLinePunct w:val="0"/>
        <w:autoSpaceDE/>
        <w:autoSpaceDN/>
        <w:bidi w:val="0"/>
        <w:adjustRightInd/>
        <w:snapToGrid/>
        <w:spacing w:line="520" w:lineRule="exact"/>
        <w:ind w:left="0" w:leftChars="0" w:firstLine="1788" w:firstLineChars="559"/>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伍</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翔</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（区应急管理局局长）</w:t>
      </w:r>
    </w:p>
    <w:p>
      <w:pPr>
        <w:pStyle w:val="9"/>
        <w:keepNext w:val="0"/>
        <w:keepLines w:val="0"/>
        <w:pageBreakBefore w:val="0"/>
        <w:widowControl w:val="0"/>
        <w:kinsoku/>
        <w:wordWrap/>
        <w:overflowPunct/>
        <w:topLinePunct w:val="0"/>
        <w:autoSpaceDE/>
        <w:autoSpaceDN/>
        <w:bidi w:val="0"/>
        <w:adjustRightInd/>
        <w:snapToGrid/>
        <w:spacing w:line="520" w:lineRule="exact"/>
        <w:ind w:left="0" w:leftChars="0" w:firstLine="1788" w:firstLineChars="559"/>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陈清山</w:t>
      </w:r>
      <w:r>
        <w:rPr>
          <w:rFonts w:hint="eastAsia" w:ascii="仿宋" w:hAnsi="仿宋" w:eastAsia="仿宋" w:cs="仿宋"/>
          <w:sz w:val="32"/>
          <w:szCs w:val="32"/>
          <w:lang w:val="en-US" w:eastAsia="zh-CN"/>
        </w:rPr>
        <w:t xml:space="preserve"> （区消防救援大队大队长）</w:t>
      </w:r>
    </w:p>
    <w:p>
      <w:pPr>
        <w:pStyle w:val="9"/>
        <w:keepNext w:val="0"/>
        <w:keepLines w:val="0"/>
        <w:pageBreakBefore w:val="0"/>
        <w:widowControl w:val="0"/>
        <w:kinsoku/>
        <w:wordWrap/>
        <w:overflowPunct/>
        <w:topLinePunct w:val="0"/>
        <w:autoSpaceDE/>
        <w:autoSpaceDN/>
        <w:bidi w:val="0"/>
        <w:adjustRightInd/>
        <w:snapToGrid/>
        <w:spacing w:line="520" w:lineRule="exact"/>
        <w:ind w:left="0" w:leftChars="0" w:firstLine="444" w:firstLineChars="139"/>
        <w:jc w:val="left"/>
        <w:textAlignment w:val="auto"/>
        <w:rPr>
          <w:rFonts w:hint="eastAsia" w:ascii="仿宋" w:hAnsi="仿宋" w:eastAsia="仿宋" w:cs="仿宋"/>
          <w:sz w:val="32"/>
          <w:szCs w:val="32"/>
        </w:rPr>
      </w:pPr>
      <w:r>
        <w:rPr>
          <w:rFonts w:hint="eastAsia" w:ascii="仿宋" w:hAnsi="仿宋" w:eastAsia="仿宋" w:cs="仿宋"/>
          <w:sz w:val="32"/>
          <w:szCs w:val="32"/>
        </w:rPr>
        <w:t>领导</w:t>
      </w:r>
      <w:r>
        <w:rPr>
          <w:rFonts w:hint="eastAsia" w:ascii="仿宋" w:hAnsi="仿宋" w:eastAsia="仿宋" w:cs="仿宋"/>
          <w:sz w:val="32"/>
          <w:szCs w:val="32"/>
          <w:lang w:eastAsia="zh-CN"/>
        </w:rPr>
        <w:t>小</w:t>
      </w:r>
      <w:r>
        <w:rPr>
          <w:rFonts w:hint="eastAsia" w:ascii="仿宋" w:hAnsi="仿宋" w:eastAsia="仿宋" w:cs="仿宋"/>
          <w:sz w:val="32"/>
          <w:szCs w:val="32"/>
        </w:rPr>
        <w:t>组下设办公室，设在</w:t>
      </w:r>
      <w:r>
        <w:rPr>
          <w:rFonts w:hint="eastAsia" w:ascii="仿宋" w:hAnsi="仿宋" w:eastAsia="仿宋" w:cs="仿宋"/>
          <w:sz w:val="32"/>
          <w:szCs w:val="32"/>
          <w:lang w:eastAsia="zh-CN"/>
        </w:rPr>
        <w:t>区</w:t>
      </w:r>
      <w:r>
        <w:rPr>
          <w:rFonts w:hint="eastAsia" w:ascii="仿宋" w:hAnsi="仿宋" w:eastAsia="仿宋" w:cs="仿宋"/>
          <w:sz w:val="32"/>
          <w:szCs w:val="32"/>
          <w:lang w:val="en-US" w:eastAsia="zh-CN"/>
        </w:rPr>
        <w:t>发改委</w:t>
      </w:r>
      <w:r>
        <w:rPr>
          <w:rFonts w:hint="eastAsia" w:ascii="仿宋" w:hAnsi="仿宋" w:eastAsia="仿宋" w:cs="仿宋"/>
          <w:sz w:val="32"/>
          <w:szCs w:val="32"/>
        </w:rPr>
        <w:t>。</w:t>
      </w:r>
      <w:r>
        <w:rPr>
          <w:rFonts w:hint="eastAsia" w:ascii="仿宋" w:hAnsi="仿宋" w:eastAsia="仿宋" w:cs="仿宋"/>
          <w:sz w:val="32"/>
          <w:szCs w:val="32"/>
          <w:lang w:eastAsia="zh-CN"/>
        </w:rPr>
        <w:t>吴艳</w:t>
      </w:r>
      <w:r>
        <w:rPr>
          <w:rFonts w:hint="eastAsia" w:ascii="仿宋" w:hAnsi="仿宋" w:eastAsia="仿宋" w:cs="仿宋"/>
          <w:sz w:val="32"/>
          <w:szCs w:val="32"/>
        </w:rPr>
        <w:t>同志兼任办公室主任，</w:t>
      </w:r>
      <w:r>
        <w:rPr>
          <w:rFonts w:hint="eastAsia" w:ascii="仿宋" w:hAnsi="仿宋" w:eastAsia="仿宋" w:cs="仿宋"/>
          <w:sz w:val="32"/>
          <w:szCs w:val="32"/>
          <w:lang w:eastAsia="zh-CN"/>
        </w:rPr>
        <w:t>韩国君</w:t>
      </w:r>
      <w:r>
        <w:rPr>
          <w:rFonts w:hint="eastAsia" w:ascii="仿宋" w:hAnsi="仿宋" w:eastAsia="仿宋" w:cs="仿宋"/>
          <w:sz w:val="32"/>
          <w:szCs w:val="32"/>
        </w:rPr>
        <w:t>、</w:t>
      </w:r>
      <w:r>
        <w:rPr>
          <w:rFonts w:hint="eastAsia" w:ascii="仿宋" w:hAnsi="仿宋" w:eastAsia="仿宋" w:cs="仿宋"/>
          <w:sz w:val="32"/>
          <w:szCs w:val="32"/>
          <w:lang w:eastAsia="zh-CN"/>
        </w:rPr>
        <w:t>张勇</w:t>
      </w:r>
      <w:r>
        <w:rPr>
          <w:rFonts w:hint="eastAsia" w:ascii="仿宋" w:hAnsi="仿宋" w:eastAsia="仿宋" w:cs="仿宋"/>
          <w:sz w:val="32"/>
          <w:szCs w:val="32"/>
        </w:rPr>
        <w:t>、</w:t>
      </w:r>
      <w:r>
        <w:rPr>
          <w:rFonts w:hint="eastAsia" w:ascii="仿宋" w:hAnsi="仿宋" w:eastAsia="仿宋" w:cs="仿宋"/>
          <w:sz w:val="32"/>
          <w:szCs w:val="32"/>
          <w:lang w:eastAsia="zh-CN"/>
        </w:rPr>
        <w:t>马靖</w:t>
      </w:r>
      <w:r>
        <w:rPr>
          <w:rFonts w:hint="eastAsia" w:ascii="仿宋" w:hAnsi="仿宋" w:eastAsia="仿宋" w:cs="仿宋"/>
          <w:sz w:val="32"/>
          <w:szCs w:val="32"/>
        </w:rPr>
        <w:t>、</w:t>
      </w:r>
      <w:r>
        <w:rPr>
          <w:rFonts w:hint="eastAsia" w:ascii="仿宋" w:hAnsi="仿宋" w:eastAsia="仿宋" w:cs="仿宋"/>
          <w:sz w:val="32"/>
          <w:szCs w:val="32"/>
          <w:lang w:eastAsia="zh-CN"/>
        </w:rPr>
        <w:t>汪从国、计立蓓</w:t>
      </w:r>
      <w:r>
        <w:rPr>
          <w:rFonts w:hint="eastAsia" w:ascii="仿宋" w:hAnsi="仿宋" w:eastAsia="仿宋" w:cs="仿宋"/>
          <w:sz w:val="32"/>
          <w:szCs w:val="32"/>
        </w:rPr>
        <w:t>同志任办公副主任。</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附件2  企业承诺书（</w:t>
      </w:r>
      <w:r>
        <w:rPr>
          <w:rFonts w:hint="eastAsia" w:ascii="仿宋" w:hAnsi="仿宋" w:eastAsia="仿宋" w:cs="仿宋"/>
          <w:b/>
          <w:bCs/>
          <w:kern w:val="2"/>
          <w:sz w:val="32"/>
          <w:szCs w:val="32"/>
          <w:lang w:val="en-US" w:eastAsia="zh-CN" w:bidi="ar-SA"/>
        </w:rPr>
        <w:t>范本</w:t>
      </w:r>
      <w:r>
        <w:rPr>
          <w:rFonts w:hint="eastAsia" w:ascii="仿宋" w:hAnsi="仿宋" w:eastAsia="仿宋" w:cs="仿宋"/>
          <w:color w:val="000000"/>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一、市场主体住所（经营场所）登记承诺书（范本）</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（市场监督管理部门）：</w:t>
      </w:r>
    </w:p>
    <w:p>
      <w:pPr>
        <w:keepNext w:val="0"/>
        <w:keepLines w:val="0"/>
        <w:pageBreakBefore w:val="0"/>
        <w:widowControl w:val="0"/>
        <w:kinsoku/>
        <w:wordWrap/>
        <w:overflowPunct/>
        <w:topLinePunct w:val="0"/>
        <w:autoSpaceDE/>
        <w:autoSpaceDN/>
        <w:bidi w:val="0"/>
        <w:adjustRightInd/>
        <w:snapToGrid/>
        <w:spacing w:line="460" w:lineRule="exact"/>
        <w:ind w:firstLine="627" w:firstLineChars="196"/>
        <w:textAlignment w:val="auto"/>
        <w:rPr>
          <w:rFonts w:hint="eastAsia" w:ascii="仿宋" w:hAnsi="仿宋" w:eastAsia="仿宋" w:cs="仿宋"/>
          <w:sz w:val="32"/>
          <w:szCs w:val="32"/>
        </w:rPr>
      </w:pP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（企业／农民专业合作社／个体工商户）郑重承诺：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申报注册登记的住所（经营场所）的地址为：</w:t>
      </w:r>
      <w:r>
        <w:rPr>
          <w:rFonts w:hint="eastAsia" w:ascii="仿宋" w:hAnsi="仿宋" w:eastAsia="仿宋" w:cs="仿宋"/>
          <w:sz w:val="32"/>
          <w:szCs w:val="32"/>
          <w:u w:val="single"/>
        </w:rPr>
        <w:t xml:space="preserve">         </w:t>
      </w:r>
      <w:r>
        <w:rPr>
          <w:rFonts w:hint="eastAsia" w:ascii="仿宋" w:hAnsi="仿宋" w:eastAsia="仿宋" w:cs="仿宋"/>
          <w:sz w:val="32"/>
          <w:szCs w:val="32"/>
        </w:rPr>
        <w:t>（省</w:t>
      </w:r>
      <w:r>
        <w:rPr>
          <w:rFonts w:hint="eastAsia" w:ascii="仿宋" w:hAnsi="仿宋" w:eastAsia="仿宋" w:cs="仿宋"/>
          <w:sz w:val="32"/>
          <w:szCs w:val="32"/>
          <w:lang w:val="en-US" w:eastAsia="zh-CN"/>
        </w:rPr>
        <w:t>/</w:t>
      </w:r>
      <w:r>
        <w:rPr>
          <w:rFonts w:hint="eastAsia" w:ascii="仿宋" w:hAnsi="仿宋" w:eastAsia="仿宋" w:cs="仿宋"/>
          <w:sz w:val="32"/>
          <w:szCs w:val="32"/>
        </w:rPr>
        <w:t>市）</w:t>
      </w:r>
      <w:r>
        <w:rPr>
          <w:rFonts w:hint="eastAsia" w:ascii="仿宋" w:hAnsi="仿宋" w:eastAsia="仿宋" w:cs="仿宋"/>
          <w:sz w:val="32"/>
          <w:szCs w:val="32"/>
          <w:u w:val="single"/>
        </w:rPr>
        <w:t xml:space="preserve">        </w:t>
      </w:r>
      <w:r>
        <w:rPr>
          <w:rFonts w:hint="eastAsia" w:ascii="仿宋" w:hAnsi="仿宋" w:eastAsia="仿宋" w:cs="仿宋"/>
          <w:sz w:val="32"/>
          <w:szCs w:val="32"/>
        </w:rPr>
        <w:t>（市</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县</w:t>
      </w:r>
      <w:r>
        <w:rPr>
          <w:rFonts w:hint="eastAsia" w:ascii="仿宋" w:hAnsi="仿宋" w:eastAsia="仿宋" w:cs="仿宋"/>
          <w:sz w:val="32"/>
          <w:szCs w:val="32"/>
          <w:lang w:val="en-US" w:eastAsia="zh-CN"/>
        </w:rPr>
        <w:t>/</w:t>
      </w:r>
      <w:r>
        <w:rPr>
          <w:rFonts w:hint="eastAsia" w:ascii="仿宋" w:hAnsi="仿宋" w:eastAsia="仿宋" w:cs="仿宋"/>
          <w:sz w:val="32"/>
          <w:szCs w:val="32"/>
        </w:rPr>
        <w:t>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lang w:eastAsia="zh-CN"/>
        </w:rPr>
        <w:t>街道</w:t>
      </w:r>
      <w:r>
        <w:rPr>
          <w:rFonts w:hint="eastAsia" w:ascii="仿宋" w:hAnsi="仿宋" w:eastAsia="仿宋" w:cs="仿宋"/>
          <w:sz w:val="32"/>
          <w:szCs w:val="32"/>
          <w:lang w:val="en-US" w:eastAsia="zh-CN"/>
        </w:rPr>
        <w:t>/</w:t>
      </w:r>
      <w:r>
        <w:rPr>
          <w:rFonts w:hint="eastAsia" w:ascii="仿宋" w:hAnsi="仿宋" w:eastAsia="仿宋" w:cs="仿宋"/>
          <w:sz w:val="32"/>
          <w:szCs w:val="32"/>
        </w:rPr>
        <w:t>乡镇</w:t>
      </w:r>
      <w:r>
        <w:rPr>
          <w:rFonts w:hint="eastAsia" w:ascii="仿宋" w:hAnsi="仿宋" w:eastAsia="仿宋" w:cs="仿宋"/>
          <w:sz w:val="32"/>
          <w:szCs w:val="32"/>
          <w:lang w:val="en-US" w:eastAsia="zh-CN"/>
        </w:rPr>
        <w:t>/</w:t>
      </w:r>
      <w:r>
        <w:rPr>
          <w:rFonts w:hint="eastAsia" w:ascii="仿宋" w:hAnsi="仿宋" w:eastAsia="仿宋" w:cs="仿宋"/>
          <w:sz w:val="32"/>
          <w:szCs w:val="32"/>
        </w:rPr>
        <w:t>村）</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（道路名）</w:t>
      </w:r>
      <w:r>
        <w:rPr>
          <w:rFonts w:hint="eastAsia" w:ascii="仿宋" w:hAnsi="仿宋" w:eastAsia="仿宋" w:cs="仿宋"/>
          <w:sz w:val="32"/>
          <w:szCs w:val="32"/>
          <w:u w:val="single"/>
        </w:rPr>
        <w:t xml:space="preserve">        </w:t>
      </w:r>
      <w:r>
        <w:rPr>
          <w:rFonts w:hint="eastAsia" w:ascii="仿宋" w:hAnsi="仿宋" w:eastAsia="仿宋" w:cs="仿宋"/>
          <w:sz w:val="32"/>
          <w:szCs w:val="32"/>
        </w:rPr>
        <w:t>（门牌号）</w:t>
      </w:r>
      <w:r>
        <w:rPr>
          <w:rFonts w:hint="eastAsia" w:ascii="仿宋" w:hAnsi="仿宋" w:eastAsia="仿宋" w:cs="仿宋"/>
          <w:sz w:val="32"/>
          <w:szCs w:val="32"/>
          <w:u w:val="single"/>
        </w:rPr>
        <w:t xml:space="preserve">            </w:t>
      </w:r>
      <w:r>
        <w:rPr>
          <w:rFonts w:hint="eastAsia" w:ascii="仿宋" w:hAnsi="仿宋" w:eastAsia="仿宋" w:cs="仿宋"/>
          <w:sz w:val="32"/>
          <w:szCs w:val="32"/>
        </w:rPr>
        <w:t>（小区楼栋号</w:t>
      </w:r>
      <w:r>
        <w:rPr>
          <w:rFonts w:hint="eastAsia" w:ascii="仿宋" w:hAnsi="仿宋" w:eastAsia="仿宋" w:cs="仿宋"/>
          <w:sz w:val="32"/>
          <w:szCs w:val="32"/>
          <w:lang w:val="en-US" w:eastAsia="zh-CN"/>
        </w:rPr>
        <w:t>/</w:t>
      </w:r>
      <w:r>
        <w:rPr>
          <w:rFonts w:hint="eastAsia" w:ascii="仿宋" w:hAnsi="仿宋" w:eastAsia="仿宋" w:cs="仿宋"/>
          <w:sz w:val="32"/>
          <w:szCs w:val="32"/>
        </w:rPr>
        <w:t>房号）。</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该住所（经营场所）的所有权人是</w:t>
      </w:r>
      <w:r>
        <w:rPr>
          <w:rFonts w:hint="eastAsia" w:ascii="仿宋" w:hAnsi="仿宋" w:eastAsia="仿宋" w:cs="仿宋"/>
          <w:sz w:val="32"/>
          <w:szCs w:val="32"/>
          <w:u w:val="single"/>
        </w:rPr>
        <w:t xml:space="preserve">                    </w:t>
      </w:r>
      <w:r>
        <w:rPr>
          <w:rFonts w:hint="eastAsia" w:ascii="仿宋" w:hAnsi="仿宋" w:eastAsia="仿宋" w:cs="仿宋"/>
          <w:sz w:val="32"/>
          <w:szCs w:val="32"/>
        </w:rPr>
        <w:t>，其证件号码为：</w:t>
      </w:r>
      <w:r>
        <w:rPr>
          <w:rFonts w:hint="eastAsia" w:ascii="仿宋" w:hAnsi="仿宋" w:eastAsia="仿宋" w:cs="仿宋"/>
          <w:sz w:val="32"/>
          <w:szCs w:val="32"/>
          <w:u w:val="single"/>
        </w:rPr>
        <w:t xml:space="preserve">                     </w:t>
      </w:r>
      <w:r>
        <w:rPr>
          <w:rFonts w:hint="eastAsia" w:ascii="仿宋" w:hAnsi="仿宋" w:eastAsia="仿宋" w:cs="仿宋"/>
          <w:sz w:val="32"/>
          <w:szCs w:val="32"/>
        </w:rPr>
        <w:t>（身份证号码／统一社会信用代码／其他），为</w:t>
      </w:r>
      <w:r>
        <w:rPr>
          <w:rFonts w:hint="eastAsia" w:ascii="仿宋" w:hAnsi="仿宋" w:eastAsia="仿宋" w:cs="仿宋"/>
          <w:sz w:val="32"/>
          <w:szCs w:val="32"/>
          <w:u w:val="single"/>
        </w:rPr>
        <w:t xml:space="preserve">           </w:t>
      </w:r>
      <w:r>
        <w:rPr>
          <w:rFonts w:hint="eastAsia" w:ascii="仿宋" w:hAnsi="仿宋" w:eastAsia="仿宋" w:cs="仿宋"/>
          <w:sz w:val="32"/>
          <w:szCs w:val="32"/>
        </w:rPr>
        <w:t>（自有／租赁／无偿提供）使用</w:t>
      </w:r>
      <w:r>
        <w:rPr>
          <w:rFonts w:hint="eastAsia" w:ascii="仿宋" w:hAnsi="仿宋" w:eastAsia="仿宋" w:cs="仿宋"/>
          <w:sz w:val="32"/>
          <w:szCs w:val="32"/>
          <w:lang w:eastAsia="zh-CN"/>
        </w:rPr>
        <w:t>，使用期限为：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至</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，属性为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（商铺/住宅/其他）。</w:t>
      </w:r>
    </w:p>
    <w:p>
      <w:pPr>
        <w:keepNext w:val="0"/>
        <w:keepLines w:val="0"/>
        <w:pageBreakBefore w:val="0"/>
        <w:widowControl w:val="0"/>
        <w:kinsoku/>
        <w:wordWrap/>
        <w:overflowPunct/>
        <w:topLinePunct w:val="0"/>
        <w:autoSpaceDE/>
        <w:autoSpaceDN/>
        <w:bidi w:val="0"/>
        <w:adjustRightInd/>
        <w:snapToGrid/>
        <w:spacing w:line="460" w:lineRule="exact"/>
        <w:ind w:firstLine="627" w:firstLineChars="196"/>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已经依法取得使用权，该住所（经营场所）合法、真实，符合国家安全性规定，不属于违法建筑、经鉴定的危房</w:t>
      </w:r>
      <w:r>
        <w:rPr>
          <w:rFonts w:hint="eastAsia" w:ascii="仿宋" w:hAnsi="仿宋" w:eastAsia="仿宋" w:cs="仿宋"/>
          <w:sz w:val="32"/>
          <w:szCs w:val="32"/>
          <w:lang w:eastAsia="zh-CN"/>
        </w:rPr>
        <w:t>和其它不符合法律、法规、规章规定的生产经营场所，不属于负面清单禁止的行业</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日常经营中，严格遵守《民法总则》、《民法通则》、《物权法》等规定，遵守公序良俗，产生争议的主动消除不良影响，承担相应法律责任。</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 w:hAnsi="仿宋" w:eastAsia="仿宋" w:cs="仿宋"/>
          <w:sz w:val="32"/>
          <w:szCs w:val="32"/>
        </w:rPr>
      </w:pPr>
      <w:r>
        <w:rPr>
          <w:rFonts w:hint="eastAsia" w:ascii="仿宋" w:hAnsi="仿宋" w:eastAsia="仿宋" w:cs="仿宋"/>
          <w:sz w:val="32"/>
          <w:szCs w:val="32"/>
        </w:rPr>
        <w:t>5.不以本次注册登记作为今后房屋征收和拆迁补偿依据。</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 w:hAnsi="仿宋" w:eastAsia="仿宋" w:cs="仿宋"/>
          <w:sz w:val="32"/>
          <w:szCs w:val="32"/>
        </w:rPr>
      </w:pPr>
      <w:r>
        <w:rPr>
          <w:rFonts w:hint="eastAsia" w:ascii="仿宋" w:hAnsi="仿宋" w:eastAsia="仿宋" w:cs="仿宋"/>
          <w:sz w:val="32"/>
          <w:szCs w:val="32"/>
        </w:rPr>
        <w:t>6.注册登记部门已经告知相关规定和法律责任。</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b/>
          <w:bCs/>
          <w:sz w:val="32"/>
          <w:szCs w:val="32"/>
        </w:rPr>
      </w:pPr>
      <w:r>
        <w:rPr>
          <w:rFonts w:hint="eastAsia" w:ascii="仿宋" w:hAnsi="仿宋" w:eastAsia="仿宋" w:cs="仿宋"/>
          <w:sz w:val="32"/>
          <w:szCs w:val="32"/>
        </w:rPr>
        <w:t>签</w:t>
      </w:r>
      <w:r>
        <w:rPr>
          <w:rFonts w:hint="eastAsia" w:ascii="仿宋" w:hAnsi="仿宋" w:eastAsia="仿宋" w:cs="仿宋"/>
          <w:sz w:val="32"/>
          <w:szCs w:val="32"/>
          <w:lang w:eastAsia="zh-CN"/>
        </w:rPr>
        <w:t>字</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（全体股东／法定代表人／负责人）</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   月   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（单位盖章）</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注</w:t>
      </w: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、申请人为公司、非公司企业法人、非公司外商投资企业</w:t>
      </w:r>
      <w:r>
        <w:rPr>
          <w:rFonts w:hint="eastAsia" w:ascii="仿宋" w:hAnsi="仿宋" w:eastAsia="仿宋" w:cs="仿宋"/>
          <w:sz w:val="32"/>
          <w:szCs w:val="32"/>
          <w:lang w:eastAsia="zh-CN"/>
        </w:rPr>
        <w:t>、农民专业合作社</w:t>
      </w:r>
      <w:r>
        <w:rPr>
          <w:rFonts w:hint="eastAsia" w:ascii="仿宋" w:hAnsi="仿宋" w:eastAsia="仿宋" w:cs="仿宋"/>
          <w:sz w:val="32"/>
          <w:szCs w:val="32"/>
        </w:rPr>
        <w:t>的，由</w:t>
      </w:r>
      <w:r>
        <w:rPr>
          <w:rFonts w:hint="eastAsia" w:ascii="仿宋" w:hAnsi="仿宋" w:eastAsia="仿宋" w:cs="仿宋"/>
          <w:b/>
          <w:bCs/>
          <w:sz w:val="32"/>
          <w:szCs w:val="32"/>
        </w:rPr>
        <w:t>法定代表人签字</w:t>
      </w:r>
      <w:r>
        <w:rPr>
          <w:rFonts w:hint="eastAsia" w:ascii="仿宋" w:hAnsi="仿宋" w:eastAsia="仿宋" w:cs="仿宋"/>
          <w:sz w:val="32"/>
          <w:szCs w:val="32"/>
        </w:rPr>
        <w:t>，设立时由</w:t>
      </w:r>
      <w:r>
        <w:rPr>
          <w:rFonts w:hint="eastAsia" w:ascii="仿宋" w:hAnsi="仿宋" w:eastAsia="仿宋" w:cs="仿宋"/>
          <w:b/>
          <w:bCs/>
          <w:sz w:val="32"/>
          <w:szCs w:val="32"/>
        </w:rPr>
        <w:t>拟任法定代表人</w:t>
      </w:r>
      <w:r>
        <w:rPr>
          <w:rFonts w:hint="eastAsia" w:ascii="仿宋" w:hAnsi="仿宋" w:eastAsia="仿宋" w:cs="仿宋"/>
          <w:b w:val="0"/>
          <w:bCs w:val="0"/>
          <w:sz w:val="32"/>
          <w:szCs w:val="32"/>
          <w:lang w:eastAsia="zh-CN"/>
        </w:rPr>
        <w:t>或</w:t>
      </w:r>
      <w:r>
        <w:rPr>
          <w:rFonts w:hint="eastAsia" w:ascii="仿宋" w:hAnsi="仿宋" w:eastAsia="仿宋" w:cs="仿宋"/>
          <w:b/>
          <w:bCs/>
          <w:sz w:val="32"/>
          <w:szCs w:val="32"/>
          <w:lang w:eastAsia="zh-CN"/>
        </w:rPr>
        <w:t>全体股东</w:t>
      </w:r>
      <w:r>
        <w:rPr>
          <w:rFonts w:hint="eastAsia" w:ascii="仿宋" w:hAnsi="仿宋" w:eastAsia="仿宋" w:cs="仿宋"/>
          <w:b/>
          <w:bCs/>
          <w:sz w:val="32"/>
          <w:szCs w:val="32"/>
          <w:lang w:val="en-US" w:eastAsia="zh-CN"/>
        </w:rPr>
        <w:t>(设立人）</w:t>
      </w:r>
      <w:r>
        <w:rPr>
          <w:rFonts w:hint="eastAsia" w:ascii="仿宋" w:hAnsi="仿宋" w:eastAsia="仿宋" w:cs="仿宋"/>
          <w:b/>
          <w:bCs/>
          <w:sz w:val="32"/>
          <w:szCs w:val="32"/>
          <w:lang w:eastAsia="zh-CN"/>
        </w:rPr>
        <w:t>、投资人签署</w:t>
      </w:r>
      <w:r>
        <w:rPr>
          <w:rFonts w:hint="eastAsia" w:ascii="仿宋" w:hAnsi="仿宋" w:eastAsia="仿宋" w:cs="仿宋"/>
          <w:sz w:val="32"/>
          <w:szCs w:val="32"/>
        </w:rPr>
        <w:t>；申请人为外国（地区）企业在中国境内从事生产经营活动的，由有权签字人签字；申请人为合伙企业、外商投资合伙企业的，由全体合伙人或委托执行事务合伙人</w:t>
      </w:r>
      <w:r>
        <w:rPr>
          <w:rFonts w:hint="eastAsia" w:ascii="仿宋" w:hAnsi="仿宋" w:eastAsia="仿宋" w:cs="仿宋"/>
          <w:sz w:val="32"/>
          <w:szCs w:val="32"/>
          <w:lang w:eastAsia="zh-CN"/>
        </w:rPr>
        <w:t>（含委派代表）签署</w:t>
      </w:r>
      <w:r>
        <w:rPr>
          <w:rFonts w:hint="eastAsia" w:ascii="仿宋" w:hAnsi="仿宋" w:eastAsia="仿宋" w:cs="仿宋"/>
          <w:sz w:val="32"/>
          <w:szCs w:val="32"/>
        </w:rPr>
        <w:t>；申请人为个人独资企业的，由投资人签字。</w:t>
      </w:r>
      <w:r>
        <w:rPr>
          <w:rFonts w:hint="eastAsia" w:ascii="仿宋" w:hAnsi="仿宋" w:eastAsia="仿宋" w:cs="仿宋"/>
          <w:b/>
          <w:bCs/>
          <w:sz w:val="32"/>
          <w:szCs w:val="32"/>
        </w:rPr>
        <w:t>变更登记时还须加盖公章</w:t>
      </w:r>
      <w:r>
        <w:rPr>
          <w:rFonts w:hint="eastAsia" w:ascii="仿宋" w:hAnsi="仿宋" w:eastAsia="仿宋" w:cs="仿宋"/>
          <w:sz w:val="32"/>
          <w:szCs w:val="32"/>
        </w:rPr>
        <w:t>，外国（地区）企业在中国境内从事生产经营活动除外。</w:t>
      </w:r>
      <w:r>
        <w:rPr>
          <w:rFonts w:hint="eastAsia" w:ascii="仿宋" w:hAnsi="仿宋" w:eastAsia="仿宋" w:cs="仿宋"/>
          <w:sz w:val="32"/>
          <w:szCs w:val="32"/>
          <w:lang w:val="en-US" w:eastAsia="zh-CN"/>
        </w:rPr>
        <w:t>2</w:t>
      </w:r>
      <w:r>
        <w:rPr>
          <w:rFonts w:hint="eastAsia" w:ascii="仿宋" w:hAnsi="仿宋" w:eastAsia="仿宋" w:cs="仿宋"/>
          <w:sz w:val="32"/>
          <w:szCs w:val="32"/>
        </w:rPr>
        <w:t>、有限责任公司和股份有限公司的分公司、非公司企业法人分支机构由隶属企业的法定代表人签字，营业单位由</w:t>
      </w:r>
      <w:r>
        <w:rPr>
          <w:rFonts w:hint="eastAsia" w:ascii="仿宋" w:hAnsi="仿宋" w:eastAsia="仿宋" w:cs="仿宋"/>
          <w:b/>
          <w:bCs/>
          <w:sz w:val="32"/>
          <w:szCs w:val="32"/>
        </w:rPr>
        <w:t>隶属单位的法定代表人签字</w:t>
      </w:r>
      <w:r>
        <w:rPr>
          <w:rFonts w:hint="eastAsia" w:ascii="仿宋" w:hAnsi="仿宋" w:eastAsia="仿宋" w:cs="仿宋"/>
          <w:sz w:val="32"/>
          <w:szCs w:val="32"/>
        </w:rPr>
        <w:t>，个人独资企业分支机构由隶属企业投资人签字，合伙企业分支机构由合伙企业执行事务合伙人或委派代表签字。</w:t>
      </w:r>
      <w:r>
        <w:rPr>
          <w:rFonts w:hint="eastAsia" w:ascii="仿宋" w:hAnsi="仿宋" w:eastAsia="仿宋" w:cs="仿宋"/>
          <w:b/>
          <w:bCs/>
          <w:sz w:val="32"/>
          <w:szCs w:val="32"/>
        </w:rPr>
        <w:t>设立、变更登记时还须加盖隶属企业（单位）公章</w:t>
      </w:r>
      <w:r>
        <w:rPr>
          <w:rFonts w:hint="eastAsia" w:ascii="仿宋" w:hAnsi="仿宋" w:eastAsia="仿宋" w:cs="仿宋"/>
          <w:sz w:val="32"/>
          <w:szCs w:val="32"/>
        </w:rPr>
        <w:t>，外国（地区）企业在中国境内从事生产经营活动除外</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b/>
          <w:bCs/>
          <w:sz w:val="32"/>
          <w:szCs w:val="32"/>
          <w:lang w:val="en-US" w:eastAsia="zh-CN"/>
        </w:rPr>
        <w:t>个体户登记由经营者签字</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38" w:firstLineChars="228"/>
        <w:jc w:val="left"/>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工商注册《营业执照》受理清单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38" w:firstLineChars="228"/>
        <w:jc w:val="left"/>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（一）不可承诺事项：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38" w:firstLineChars="228"/>
        <w:jc w:val="left"/>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1.《公司登记（备案）申请书》。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38" w:firstLineChars="228"/>
        <w:jc w:val="left"/>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2.公司章程（全体股东签署）。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38" w:firstLineChars="228"/>
        <w:jc w:val="left"/>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3.股东主体资格证明或自然人身份证明（股东为自然人的，提交身份证件复印件，股东为企业的，提交营业执照复印件）。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38" w:firstLineChars="228"/>
        <w:jc w:val="left"/>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4.法定代表人、董事、监事和经理的任职文件。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38" w:firstLineChars="228"/>
        <w:jc w:val="left"/>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5.法律、行政法规和国务院决定规定设立公司必须报经批准的或公司申请登记的经营范围中有法律、行政法规和国务院决定规定必须在登记前报经批准的项目，提交有关批准文件或者许可证件的复印件。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38" w:firstLineChars="228"/>
        <w:jc w:val="left"/>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（二）可承诺事项：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38" w:firstLineChars="228"/>
        <w:jc w:val="left"/>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住所使用证明申报承诺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38" w:firstLineChars="228"/>
        <w:jc w:val="left"/>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企业名称申报承诺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二、企业固定资产投资项目节能评估和审查承诺书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（范本）</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弋江区</w:t>
      </w:r>
      <w:r>
        <w:rPr>
          <w:rFonts w:hint="eastAsia" w:ascii="仿宋" w:hAnsi="仿宋" w:eastAsia="仿宋" w:cs="仿宋"/>
          <w:sz w:val="32"/>
          <w:szCs w:val="32"/>
        </w:rPr>
        <w:t>发改委：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w:t>
      </w:r>
      <w:r>
        <w:rPr>
          <w:rFonts w:hint="eastAsia" w:ascii="仿宋" w:hAnsi="仿宋" w:eastAsia="仿宋" w:cs="仿宋"/>
          <w:sz w:val="32"/>
          <w:szCs w:val="32"/>
          <w:lang w:val="en-US" w:eastAsia="zh-CN"/>
        </w:rPr>
        <w:t>芜湖高新技术产业开发区</w:t>
      </w:r>
      <w:r>
        <w:rPr>
          <w:rFonts w:hint="eastAsia" w:ascii="仿宋" w:hAnsi="仿宋" w:eastAsia="仿宋" w:cs="仿宋"/>
          <w:sz w:val="32"/>
          <w:szCs w:val="32"/>
        </w:rPr>
        <w:t>企业投资项目承诺制改革试点工作实施方案,我公司承诺事项如下：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u w:val="single"/>
        </w:rPr>
        <w:t xml:space="preserve">                                         </w:t>
      </w:r>
      <w:r>
        <w:rPr>
          <w:rFonts w:hint="eastAsia" w:ascii="仿宋" w:hAnsi="仿宋" w:eastAsia="仿宋" w:cs="仿宋"/>
          <w:sz w:val="32"/>
          <w:szCs w:val="32"/>
          <w:u w:val="none"/>
          <w:lang w:val="en-US" w:eastAsia="zh-CN"/>
        </w:rPr>
        <w:t>项目</w:t>
      </w:r>
      <w:r>
        <w:rPr>
          <w:rFonts w:hint="eastAsia" w:ascii="仿宋" w:hAnsi="仿宋" w:eastAsia="仿宋" w:cs="仿宋"/>
          <w:sz w:val="32"/>
          <w:szCs w:val="32"/>
          <w:u w:val="single"/>
        </w:rPr>
        <w:t xml:space="preserve">  </w:t>
      </w:r>
      <w:r>
        <w:rPr>
          <w:rFonts w:hint="eastAsia" w:ascii="仿宋" w:hAnsi="仿宋" w:eastAsia="仿宋" w:cs="仿宋"/>
          <w:sz w:val="32"/>
          <w:szCs w:val="32"/>
        </w:rPr>
        <w:t>预计年电力消费量超过500万千瓦</w:t>
      </w:r>
      <w:r>
        <w:rPr>
          <w:rFonts w:hint="eastAsia" w:ascii="仿宋" w:hAnsi="仿宋" w:eastAsia="仿宋" w:cs="仿宋"/>
          <w:sz w:val="32"/>
          <w:szCs w:val="32"/>
          <w:lang w:eastAsia="zh-CN"/>
        </w:rPr>
        <w:t>（</w:t>
      </w:r>
      <w:r>
        <w:rPr>
          <w:rFonts w:hint="eastAsia" w:ascii="仿宋" w:hAnsi="仿宋" w:eastAsia="仿宋" w:cs="仿宋"/>
          <w:sz w:val="32"/>
          <w:szCs w:val="32"/>
        </w:rPr>
        <w:t>或年综合能源消费量超过1000吨标准煤</w:t>
      </w:r>
      <w:r>
        <w:rPr>
          <w:rFonts w:hint="eastAsia" w:ascii="仿宋" w:hAnsi="仿宋" w:eastAsia="仿宋" w:cs="仿宋"/>
          <w:sz w:val="32"/>
          <w:szCs w:val="32"/>
          <w:lang w:eastAsia="zh-CN"/>
        </w:rPr>
        <w:t>）</w:t>
      </w:r>
      <w:r>
        <w:rPr>
          <w:rFonts w:hint="eastAsia" w:ascii="仿宋" w:hAnsi="仿宋" w:eastAsia="仿宋" w:cs="仿宋"/>
          <w:sz w:val="32"/>
          <w:szCs w:val="32"/>
        </w:rPr>
        <w:t>，承诺项目开工前完成固定资产投资项目节能报告编制并报节能审查机关审查，在取得节能审查意见后实施项目建设。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2、项目符合节能有关法律法规、标准规范、政策。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3、主要用能设备选择符合国家相关节能技术标准;不使用国家明令禁止使用的淘汰落后设备或生产工艺。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4、积极采用相关节能措施，切实加强节能管理，建立健全企业能源管理体系。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5、项目的能源消费量和能效水平满足本地区能源消耗总量和强度“双控”管理要求。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6、工程建设过程中，自觉接受有关部门的事中</w:t>
      </w:r>
      <w:r>
        <w:rPr>
          <w:rFonts w:hint="eastAsia" w:ascii="仿宋" w:hAnsi="仿宋" w:eastAsia="仿宋" w:cs="仿宋"/>
          <w:sz w:val="32"/>
          <w:szCs w:val="32"/>
          <w:lang w:val="en-US" w:eastAsia="zh-CN"/>
        </w:rPr>
        <w:t>事后</w:t>
      </w:r>
      <w:r>
        <w:rPr>
          <w:rFonts w:hint="eastAsia" w:ascii="仿宋" w:hAnsi="仿宋" w:eastAsia="仿宋" w:cs="仿宋"/>
          <w:sz w:val="32"/>
          <w:szCs w:val="32"/>
        </w:rPr>
        <w:t>监督和现场检查，并对有关部门提出的违法违规行为按要求及时改正。</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若我公司未按上述承诺执行，由我公司承担一切法律责任。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法人签字:              联系方式： </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日 </w:t>
      </w:r>
    </w:p>
    <w:p>
      <w:pPr>
        <w:pStyle w:val="9"/>
        <w:keepNext w:val="0"/>
        <w:keepLines w:val="0"/>
        <w:pageBreakBefore w:val="0"/>
        <w:numPr>
          <w:ilvl w:val="0"/>
          <w:numId w:val="0"/>
        </w:numPr>
        <w:kinsoku/>
        <w:wordWrap/>
        <w:overflowPunct/>
        <w:topLinePunct w:val="0"/>
        <w:bidi w:val="0"/>
        <w:spacing w:line="560" w:lineRule="exact"/>
        <w:ind w:right="640" w:rightChars="0"/>
        <w:jc w:val="center"/>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三、建设项目环境影响评价文件审批</w:t>
      </w:r>
    </w:p>
    <w:p>
      <w:pPr>
        <w:pStyle w:val="9"/>
        <w:keepNext w:val="0"/>
        <w:keepLines w:val="0"/>
        <w:pageBreakBefore w:val="0"/>
        <w:numPr>
          <w:ilvl w:val="0"/>
          <w:numId w:val="0"/>
        </w:numPr>
        <w:kinsoku/>
        <w:wordWrap/>
        <w:overflowPunct/>
        <w:topLinePunct w:val="0"/>
        <w:bidi w:val="0"/>
        <w:spacing w:line="560" w:lineRule="exact"/>
        <w:ind w:right="640" w:rightChars="0"/>
        <w:jc w:val="center"/>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告知承诺书（范本）</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申请人（单位或个人）：</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统一社会信用代码： </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法  定  代 表 人： </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建 设 项 目 名 称： </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建   设   地  址： </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联系人及联系方式： </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环评文件编制单位：</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统一社会信用代码：</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环评文件编制主持人：</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职业资格证书编号：  </w:t>
      </w:r>
    </w:p>
    <w:p>
      <w:pPr>
        <w:keepNext w:val="0"/>
        <w:keepLines w:val="0"/>
        <w:pageBreakBefore w:val="0"/>
        <w:kinsoku/>
        <w:wordWrap/>
        <w:overflowPunct/>
        <w:topLinePunct w:val="0"/>
        <w:bidi w:val="0"/>
        <w:spacing w:line="560" w:lineRule="exact"/>
        <w:jc w:val="center"/>
        <w:textAlignment w:val="auto"/>
        <w:rPr>
          <w:rFonts w:hint="eastAsia" w:ascii="仿宋" w:hAnsi="仿宋" w:eastAsia="仿宋" w:cs="仿宋"/>
          <w:b/>
          <w:sz w:val="32"/>
          <w:szCs w:val="32"/>
        </w:rPr>
      </w:pPr>
    </w:p>
    <w:p>
      <w:pPr>
        <w:rPr>
          <w:rFonts w:hint="eastAsia" w:ascii="仿宋" w:hAnsi="仿宋" w:eastAsia="仿宋" w:cs="仿宋"/>
          <w:b/>
          <w:sz w:val="32"/>
          <w:szCs w:val="32"/>
        </w:rPr>
      </w:pPr>
      <w:r>
        <w:rPr>
          <w:rFonts w:hint="eastAsia" w:ascii="仿宋" w:hAnsi="仿宋" w:eastAsia="仿宋" w:cs="仿宋"/>
          <w:b/>
          <w:sz w:val="32"/>
          <w:szCs w:val="32"/>
        </w:rPr>
        <w:br w:type="page"/>
      </w:r>
    </w:p>
    <w:p>
      <w:pPr>
        <w:keepNext w:val="0"/>
        <w:keepLines w:val="0"/>
        <w:pageBreakBefore w:val="0"/>
        <w:kinsoku/>
        <w:wordWrap/>
        <w:overflowPunct/>
        <w:topLinePunct w:val="0"/>
        <w:bidi w:val="0"/>
        <w:spacing w:line="560" w:lineRule="exact"/>
        <w:jc w:val="center"/>
        <w:textAlignment w:val="auto"/>
        <w:rPr>
          <w:rFonts w:hint="eastAsia" w:ascii="仿宋" w:hAnsi="仿宋" w:eastAsia="仿宋" w:cs="仿宋"/>
          <w:b/>
          <w:sz w:val="32"/>
          <w:szCs w:val="32"/>
        </w:rPr>
      </w:pPr>
      <w:r>
        <w:rPr>
          <w:rFonts w:hint="eastAsia" w:ascii="仿宋" w:hAnsi="仿宋" w:eastAsia="仿宋" w:cs="仿宋"/>
          <w:b/>
          <w:sz w:val="32"/>
          <w:szCs w:val="32"/>
        </w:rPr>
        <w:t>申请人的承诺</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申请人就申请审批的行政审批事项，现作出下列承诺：</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（一）建设项目属于告知承诺适用范围； </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（二）所填写的基本信息真实、准确； </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（三）已经知晓生态环境局告知的全部内容； </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（四）自身能够满足生态环境局告知的条件、标准和技术要求；</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（五）能够提交生态环境局告知的相关材料； </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（六）严格按照建设项目环境影响评价文件中所列的建设内容、 性质、规模、地点、采用的生产工艺、污染防治措施等进行建设； </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（七）项目建成后，按规定申领《排污许可证》和进行项目竣工环保验收，合格后正式投入生产或运营； </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（八）若建设项目的性质、规模、地点、采用的生产工艺或者防治污染、防止生态破坏的措施发生重大变动的，将依法重新办理 相关环境影响评价手续； </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（九）近三年未发生较重及以上失信行为；  </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（十）愿意承担不实承诺、违反承诺的失信后果和法律责任； </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（十一）所作承诺是申请人真实意思的表示。 </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承诺人：       年    月   日                     </w:t>
      </w:r>
    </w:p>
    <w:p>
      <w:pPr>
        <w:keepNext w:val="0"/>
        <w:keepLines w:val="0"/>
        <w:pageBreakBefore w:val="0"/>
        <w:kinsoku/>
        <w:wordWrap/>
        <w:overflowPunct/>
        <w:topLinePunct w:val="0"/>
        <w:bidi w:val="0"/>
        <w:spacing w:line="560" w:lineRule="exact"/>
        <w:jc w:val="center"/>
        <w:textAlignment w:val="auto"/>
        <w:rPr>
          <w:rFonts w:hint="eastAsia" w:ascii="仿宋" w:hAnsi="仿宋" w:eastAsia="仿宋" w:cs="仿宋"/>
          <w:b/>
          <w:sz w:val="32"/>
          <w:szCs w:val="32"/>
        </w:rPr>
      </w:pPr>
    </w:p>
    <w:p>
      <w:pPr>
        <w:keepNext w:val="0"/>
        <w:keepLines w:val="0"/>
        <w:pageBreakBefore w:val="0"/>
        <w:kinsoku/>
        <w:wordWrap/>
        <w:overflowPunct/>
        <w:topLinePunct w:val="0"/>
        <w:bidi w:val="0"/>
        <w:spacing w:line="560" w:lineRule="exact"/>
        <w:jc w:val="center"/>
        <w:textAlignment w:val="auto"/>
        <w:rPr>
          <w:rFonts w:hint="eastAsia" w:ascii="仿宋" w:hAnsi="仿宋" w:eastAsia="仿宋" w:cs="仿宋"/>
          <w:b/>
          <w:sz w:val="32"/>
          <w:szCs w:val="32"/>
        </w:rPr>
      </w:pPr>
      <w:r>
        <w:rPr>
          <w:rFonts w:hint="eastAsia" w:ascii="仿宋" w:hAnsi="仿宋" w:eastAsia="仿宋" w:cs="仿宋"/>
          <w:b/>
          <w:sz w:val="32"/>
          <w:szCs w:val="32"/>
        </w:rPr>
        <w:t>环境影响评价文件编制单位的承诺</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（一）本单位严格按照各项法律、法规、规章以及标准、技术导则的规定，接受申请人的委托，依法开展环境影响评价的编制工 作，并按照建设项目环境影响报告表编制规范的要求编制。 </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（二）本单位已经知晓生态环境局告知的全部内容，本项目符合实施告知承诺的条件，接受生态环境局对建设项目环境影响评 价文件质量的监督检查。 </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三）本单位基于独立、专业、客观、公正的工作态度，对项目建设可能造成的环境影响进行评价，并按照国家、省、市和园区有关生态环境保护的要求，提出切实可行的环境保护对策和措施建议，对建设项目环境影响评价文件所得出的环境影响评价结论负责。 </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（四）本单位对建设项目环境影响评价文件的真实性负责。同意生态环境局将本次技术服务行为纳入本单位信用档案，若存在失信行为，依法接受失信惩戒。 </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kinsoku/>
        <w:wordWrap/>
        <w:overflowPunct/>
        <w:topLinePunct w:val="0"/>
        <w:bidi w:val="0"/>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环评文件编制单位（盖章）：</w:t>
      </w:r>
    </w:p>
    <w:p>
      <w:pPr>
        <w:keepNext w:val="0"/>
        <w:keepLines w:val="0"/>
        <w:pageBreakBefore w:val="0"/>
        <w:kinsoku/>
        <w:wordWrap/>
        <w:overflowPunct/>
        <w:topLinePunct w:val="0"/>
        <w:bidi w:val="0"/>
        <w:spacing w:line="560" w:lineRule="exact"/>
        <w:jc w:val="left"/>
        <w:textAlignment w:val="auto"/>
        <w:rPr>
          <w:rFonts w:hint="eastAsia" w:ascii="仿宋" w:hAnsi="仿宋" w:eastAsia="仿宋" w:cs="仿宋"/>
          <w:sz w:val="32"/>
          <w:szCs w:val="32"/>
        </w:rPr>
      </w:pPr>
    </w:p>
    <w:p>
      <w:pPr>
        <w:keepNext w:val="0"/>
        <w:keepLines w:val="0"/>
        <w:pageBreakBefore w:val="0"/>
        <w:kinsoku/>
        <w:wordWrap/>
        <w:overflowPunct/>
        <w:topLinePunct w:val="0"/>
        <w:bidi w:val="0"/>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环评文件编制主持人（签字/盖章）：  </w:t>
      </w:r>
    </w:p>
    <w:p>
      <w:pPr>
        <w:keepNext w:val="0"/>
        <w:keepLines w:val="0"/>
        <w:pageBreakBefore w:val="0"/>
        <w:kinsoku/>
        <w:wordWrap/>
        <w:overflowPunct/>
        <w:topLinePunct w:val="0"/>
        <w:bidi w:val="0"/>
        <w:spacing w:line="560" w:lineRule="exact"/>
        <w:jc w:val="left"/>
        <w:textAlignment w:val="auto"/>
        <w:rPr>
          <w:rFonts w:hint="eastAsia" w:ascii="仿宋" w:hAnsi="仿宋" w:eastAsia="仿宋" w:cs="仿宋"/>
          <w:sz w:val="32"/>
          <w:szCs w:val="32"/>
        </w:rPr>
      </w:pPr>
    </w:p>
    <w:p>
      <w:pPr>
        <w:keepNext w:val="0"/>
        <w:keepLines w:val="0"/>
        <w:pageBreakBefore w:val="0"/>
        <w:kinsoku/>
        <w:wordWrap/>
        <w:overflowPunct/>
        <w:topLinePunct w:val="0"/>
        <w:bidi w:val="0"/>
        <w:spacing w:line="56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 xml:space="preserve">年      月     日  </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注 意 事 项 </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1、本承诺书一式两份，一份由申请人保管，一份由生态环境局保管。《申请人的承诺》由申请人及行政审批机关签章。《环境影响评价文件编制单位的承诺》由环境影响评价文件编制单位盖 章及编制主持人签字。 </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2、本承诺书作为行政审批告知承诺决定和行政审批证件的组成部分，申请人应当妥善保管。 </w:t>
      </w:r>
    </w:p>
    <w:p>
      <w:pPr>
        <w:keepNext w:val="0"/>
        <w:keepLines w:val="0"/>
        <w:pageBreakBefore w:val="0"/>
        <w:kinsoku/>
        <w:wordWrap/>
        <w:overflowPunct/>
        <w:topLinePunct w:val="0"/>
        <w:bidi w:val="0"/>
        <w:snapToGrid w:val="0"/>
        <w:spacing w:line="560" w:lineRule="exact"/>
        <w:textAlignment w:val="auto"/>
        <w:rPr>
          <w:rFonts w:hint="eastAsia" w:ascii="仿宋" w:hAnsi="仿宋" w:eastAsia="仿宋" w:cs="仿宋"/>
          <w:b/>
          <w:bCs/>
          <w:kern w:val="2"/>
          <w:sz w:val="32"/>
          <w:szCs w:val="32"/>
          <w:lang w:val="en-US" w:eastAsia="zh-CN" w:bidi="ar-SA"/>
        </w:rPr>
      </w:pPr>
    </w:p>
    <w:p>
      <w:pPr>
        <w:pStyle w:val="2"/>
        <w:keepNext w:val="0"/>
        <w:keepLines w:val="0"/>
        <w:pageBreakBefore w:val="0"/>
        <w:kinsoku/>
        <w:wordWrap/>
        <w:overflowPunct/>
        <w:topLinePunct w:val="0"/>
        <w:bidi w:val="0"/>
        <w:spacing w:line="560" w:lineRule="exact"/>
        <w:textAlignment w:val="auto"/>
        <w:rPr>
          <w:rFonts w:hint="eastAsia" w:ascii="仿宋" w:hAnsi="仿宋" w:eastAsia="仿宋" w:cs="仿宋"/>
          <w:b/>
          <w:bCs/>
          <w:kern w:val="2"/>
          <w:sz w:val="32"/>
          <w:szCs w:val="32"/>
          <w:lang w:val="en-US" w:eastAsia="zh-CN" w:bidi="ar-SA"/>
        </w:rPr>
      </w:pPr>
    </w:p>
    <w:p>
      <w:pPr>
        <w:keepNext w:val="0"/>
        <w:keepLines w:val="0"/>
        <w:pageBreakBefore w:val="0"/>
        <w:kinsoku/>
        <w:wordWrap/>
        <w:overflowPunct/>
        <w:topLinePunct w:val="0"/>
        <w:bidi w:val="0"/>
        <w:spacing w:line="560" w:lineRule="exact"/>
        <w:textAlignment w:val="auto"/>
        <w:rPr>
          <w:rFonts w:hint="eastAsia" w:ascii="仿宋" w:hAnsi="仿宋" w:eastAsia="仿宋" w:cs="仿宋"/>
          <w:b/>
          <w:bCs/>
          <w:kern w:val="2"/>
          <w:sz w:val="32"/>
          <w:szCs w:val="32"/>
          <w:lang w:val="en-US" w:eastAsia="zh-CN" w:bidi="ar-SA"/>
        </w:rPr>
      </w:pPr>
    </w:p>
    <w:p>
      <w:pPr>
        <w:pStyle w:val="2"/>
        <w:keepNext w:val="0"/>
        <w:keepLines w:val="0"/>
        <w:pageBreakBefore w:val="0"/>
        <w:kinsoku/>
        <w:wordWrap/>
        <w:overflowPunct/>
        <w:topLinePunct w:val="0"/>
        <w:bidi w:val="0"/>
        <w:spacing w:line="560" w:lineRule="exact"/>
        <w:textAlignment w:val="auto"/>
        <w:rPr>
          <w:rFonts w:hint="eastAsia" w:ascii="仿宋" w:hAnsi="仿宋" w:eastAsia="仿宋" w:cs="仿宋"/>
          <w:b/>
          <w:bCs/>
          <w:kern w:val="2"/>
          <w:sz w:val="32"/>
          <w:szCs w:val="32"/>
          <w:lang w:val="en-US" w:eastAsia="zh-CN" w:bidi="ar-SA"/>
        </w:rPr>
      </w:pPr>
    </w:p>
    <w:p>
      <w:pPr>
        <w:keepNext w:val="0"/>
        <w:keepLines w:val="0"/>
        <w:pageBreakBefore w:val="0"/>
        <w:kinsoku/>
        <w:wordWrap/>
        <w:overflowPunct/>
        <w:topLinePunct w:val="0"/>
        <w:bidi w:val="0"/>
        <w:spacing w:line="560" w:lineRule="exact"/>
        <w:textAlignment w:val="auto"/>
        <w:rPr>
          <w:rFonts w:hint="eastAsia" w:ascii="仿宋" w:hAnsi="仿宋" w:eastAsia="仿宋" w:cs="仿宋"/>
          <w:b/>
          <w:bCs/>
          <w:kern w:val="2"/>
          <w:sz w:val="32"/>
          <w:szCs w:val="32"/>
          <w:lang w:val="en-US" w:eastAsia="zh-CN" w:bidi="ar-SA"/>
        </w:rPr>
      </w:pPr>
    </w:p>
    <w:p>
      <w:pPr>
        <w:pStyle w:val="2"/>
        <w:keepNext w:val="0"/>
        <w:keepLines w:val="0"/>
        <w:pageBreakBefore w:val="0"/>
        <w:kinsoku/>
        <w:wordWrap/>
        <w:overflowPunct/>
        <w:topLinePunct w:val="0"/>
        <w:bidi w:val="0"/>
        <w:spacing w:line="560" w:lineRule="exact"/>
        <w:textAlignment w:val="auto"/>
        <w:rPr>
          <w:rFonts w:hint="eastAsia" w:ascii="仿宋" w:hAnsi="仿宋" w:eastAsia="仿宋" w:cs="仿宋"/>
          <w:b/>
          <w:bCs/>
          <w:kern w:val="2"/>
          <w:sz w:val="32"/>
          <w:szCs w:val="32"/>
          <w:lang w:val="en-US" w:eastAsia="zh-CN" w:bidi="ar-SA"/>
        </w:rPr>
      </w:pPr>
    </w:p>
    <w:p>
      <w:pPr>
        <w:keepNext w:val="0"/>
        <w:keepLines w:val="0"/>
        <w:pageBreakBefore w:val="0"/>
        <w:kinsoku/>
        <w:wordWrap/>
        <w:overflowPunct/>
        <w:topLinePunct w:val="0"/>
        <w:bidi w:val="0"/>
        <w:spacing w:line="560" w:lineRule="exact"/>
        <w:textAlignment w:val="auto"/>
        <w:rPr>
          <w:rFonts w:hint="eastAsia" w:ascii="仿宋" w:hAnsi="仿宋" w:eastAsia="仿宋" w:cs="仿宋"/>
          <w:b/>
          <w:bCs/>
          <w:kern w:val="2"/>
          <w:sz w:val="32"/>
          <w:szCs w:val="32"/>
          <w:lang w:val="en-US" w:eastAsia="zh-CN" w:bidi="ar-SA"/>
        </w:rPr>
      </w:pPr>
    </w:p>
    <w:p>
      <w:pPr>
        <w:pStyle w:val="2"/>
        <w:keepNext w:val="0"/>
        <w:keepLines w:val="0"/>
        <w:pageBreakBefore w:val="0"/>
        <w:kinsoku/>
        <w:wordWrap/>
        <w:overflowPunct/>
        <w:topLinePunct w:val="0"/>
        <w:bidi w:val="0"/>
        <w:spacing w:line="560" w:lineRule="exact"/>
        <w:textAlignment w:val="auto"/>
        <w:rPr>
          <w:rFonts w:hint="eastAsia" w:ascii="仿宋" w:hAnsi="仿宋" w:eastAsia="仿宋" w:cs="仿宋"/>
          <w:b/>
          <w:bCs/>
          <w:kern w:val="2"/>
          <w:sz w:val="32"/>
          <w:szCs w:val="32"/>
          <w:lang w:val="en-US" w:eastAsia="zh-CN" w:bidi="ar-SA"/>
        </w:rPr>
      </w:pPr>
    </w:p>
    <w:p>
      <w:pPr>
        <w:keepNext w:val="0"/>
        <w:keepLines w:val="0"/>
        <w:pageBreakBefore w:val="0"/>
        <w:kinsoku/>
        <w:wordWrap/>
        <w:overflowPunct/>
        <w:topLinePunct w:val="0"/>
        <w:bidi w:val="0"/>
        <w:spacing w:line="560" w:lineRule="exact"/>
        <w:textAlignment w:val="auto"/>
        <w:rPr>
          <w:rFonts w:hint="eastAsia" w:ascii="仿宋" w:hAnsi="仿宋" w:eastAsia="仿宋" w:cs="仿宋"/>
          <w:b/>
          <w:bCs/>
          <w:kern w:val="2"/>
          <w:sz w:val="32"/>
          <w:szCs w:val="32"/>
          <w:lang w:val="en-US" w:eastAsia="zh-CN" w:bidi="ar-SA"/>
        </w:rPr>
      </w:pPr>
    </w:p>
    <w:p>
      <w:pPr>
        <w:pStyle w:val="2"/>
        <w:keepNext w:val="0"/>
        <w:keepLines w:val="0"/>
        <w:pageBreakBefore w:val="0"/>
        <w:kinsoku/>
        <w:wordWrap/>
        <w:overflowPunct/>
        <w:topLinePunct w:val="0"/>
        <w:bidi w:val="0"/>
        <w:spacing w:line="560" w:lineRule="exact"/>
        <w:textAlignment w:val="auto"/>
        <w:rPr>
          <w:rFonts w:hint="eastAsia" w:ascii="仿宋" w:hAnsi="仿宋" w:eastAsia="仿宋" w:cs="仿宋"/>
          <w:b/>
          <w:bCs/>
          <w:kern w:val="2"/>
          <w:sz w:val="32"/>
          <w:szCs w:val="32"/>
          <w:lang w:val="en-US" w:eastAsia="zh-CN" w:bidi="ar-SA"/>
        </w:rPr>
      </w:pPr>
    </w:p>
    <w:p>
      <w:pPr>
        <w:keepNext w:val="0"/>
        <w:keepLines w:val="0"/>
        <w:pageBreakBefore w:val="0"/>
        <w:kinsoku/>
        <w:wordWrap/>
        <w:overflowPunct/>
        <w:topLinePunct w:val="0"/>
        <w:bidi w:val="0"/>
        <w:spacing w:line="560" w:lineRule="exact"/>
        <w:textAlignment w:val="auto"/>
        <w:rPr>
          <w:rFonts w:hint="eastAsia" w:ascii="仿宋" w:hAnsi="仿宋" w:eastAsia="仿宋" w:cs="仿宋"/>
          <w:b/>
          <w:bCs/>
          <w:kern w:val="2"/>
          <w:sz w:val="32"/>
          <w:szCs w:val="32"/>
          <w:lang w:val="en-US" w:eastAsia="zh-CN" w:bidi="ar-SA"/>
        </w:rPr>
      </w:pPr>
    </w:p>
    <w:p>
      <w:pPr>
        <w:pStyle w:val="2"/>
        <w:keepNext w:val="0"/>
        <w:keepLines w:val="0"/>
        <w:pageBreakBefore w:val="0"/>
        <w:kinsoku/>
        <w:wordWrap/>
        <w:overflowPunct/>
        <w:topLinePunct w:val="0"/>
        <w:bidi w:val="0"/>
        <w:spacing w:line="560" w:lineRule="exact"/>
        <w:textAlignment w:val="auto"/>
        <w:rPr>
          <w:rFonts w:hint="eastAsia" w:ascii="仿宋" w:hAnsi="仿宋" w:eastAsia="仿宋" w:cs="仿宋"/>
          <w:b/>
          <w:bCs/>
          <w:kern w:val="2"/>
          <w:sz w:val="32"/>
          <w:szCs w:val="32"/>
          <w:lang w:val="en-US" w:eastAsia="zh-CN" w:bidi="ar-SA"/>
        </w:rPr>
      </w:pPr>
    </w:p>
    <w:p>
      <w:pPr>
        <w:keepNext w:val="0"/>
        <w:keepLines w:val="0"/>
        <w:pageBreakBefore w:val="0"/>
        <w:kinsoku/>
        <w:wordWrap/>
        <w:overflowPunct/>
        <w:topLinePunct w:val="0"/>
        <w:bidi w:val="0"/>
        <w:spacing w:line="560" w:lineRule="exact"/>
        <w:textAlignment w:val="auto"/>
        <w:rPr>
          <w:rFonts w:hint="eastAsia" w:ascii="仿宋" w:hAnsi="仿宋" w:eastAsia="仿宋" w:cs="仿宋"/>
          <w:sz w:val="32"/>
          <w:szCs w:val="32"/>
          <w:lang w:val="en-US" w:eastAsia="zh-CN"/>
        </w:rPr>
      </w:pPr>
    </w:p>
    <w:p>
      <w:pPr>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br w:type="page"/>
      </w:r>
    </w:p>
    <w:p>
      <w:pPr>
        <w:keepNext w:val="0"/>
        <w:keepLines w:val="0"/>
        <w:pageBreakBefore w:val="0"/>
        <w:kinsoku/>
        <w:wordWrap/>
        <w:overflowPunct/>
        <w:topLinePunct w:val="0"/>
        <w:bidi w:val="0"/>
        <w:snapToGrid w:val="0"/>
        <w:spacing w:line="560" w:lineRule="exact"/>
        <w:jc w:val="center"/>
        <w:textAlignment w:val="auto"/>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四、芜湖市建设工程规划许可承诺书（范本）</w:t>
      </w:r>
    </w:p>
    <w:p>
      <w:pPr>
        <w:keepNext w:val="0"/>
        <w:keepLines w:val="0"/>
        <w:pageBreakBefore w:val="0"/>
        <w:kinsoku/>
        <w:wordWrap/>
        <w:overflowPunct/>
        <w:topLinePunct w:val="0"/>
        <w:bidi w:val="0"/>
        <w:snapToGrid w:val="0"/>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市自然资源和规划局：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本单位</w:t>
      </w:r>
      <w:r>
        <w:rPr>
          <w:rFonts w:hint="eastAsia" w:ascii="仿宋" w:hAnsi="仿宋" w:eastAsia="仿宋" w:cs="仿宋"/>
          <w:sz w:val="32"/>
          <w:szCs w:val="32"/>
          <w:lang w:eastAsia="zh-CN"/>
        </w:rPr>
        <w:t>申请办理建设工程规划许可证，</w:t>
      </w:r>
      <w:r>
        <w:rPr>
          <w:rFonts w:hint="eastAsia" w:ascii="仿宋" w:hAnsi="仿宋" w:eastAsia="仿宋" w:cs="仿宋"/>
          <w:sz w:val="32"/>
          <w:szCs w:val="32"/>
          <w:lang w:val="en-US" w:eastAsia="zh-CN"/>
        </w:rPr>
        <w:t>现郑重做出以下承诺：</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1、本单位承诺提供的设计文件符合城乡规划法律、法规、规章、规范及政府有关文件规定，符合相关技术标准和规范，符合出让合同及规划设计条件；</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2、承诺工程建筑面积、容积率等规划指标严格按照有关规定计算，数据真实、完整、准确；</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3、承诺严格按已审定规划方案进行深化设计，纸质设计文件和电子文件一致。</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4、由有资质测绘单位完成建设项目的放线测绘工作。</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5、申领建设工程规划许可证资料中，保证在</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年</w:t>
      </w:r>
      <w:r>
        <w:rPr>
          <w:rFonts w:hint="eastAsia" w:ascii="仿宋" w:hAnsi="仿宋" w:eastAsia="仿宋" w:cs="仿宋"/>
          <w:strike w:val="0"/>
          <w:dstrike w:val="0"/>
          <w:sz w:val="32"/>
          <w:szCs w:val="32"/>
          <w:u w:val="single"/>
          <w:lang w:val="en-US" w:eastAsia="zh-CN"/>
        </w:rPr>
        <w:t xml:space="preserve">  </w:t>
      </w:r>
      <w:r>
        <w:rPr>
          <w:rFonts w:hint="eastAsia" w:ascii="仿宋" w:hAnsi="仿宋" w:eastAsia="仿宋" w:cs="仿宋"/>
          <w:sz w:val="32"/>
          <w:szCs w:val="32"/>
          <w:u w:val="none"/>
          <w:lang w:val="en-US" w:eastAsia="zh-CN"/>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日</w:t>
      </w:r>
      <w:r>
        <w:rPr>
          <w:rFonts w:hint="eastAsia" w:ascii="仿宋" w:hAnsi="仿宋" w:eastAsia="仿宋" w:cs="仿宋"/>
          <w:sz w:val="32"/>
          <w:szCs w:val="32"/>
          <w:lang w:val="en-US" w:eastAsia="zh-CN"/>
        </w:rPr>
        <w:t>（该日期不得超过自核发证照日期后的6个月或不超过施工备案合同约定的竣工之日——以先到日期为准</w:t>
      </w:r>
      <w:r>
        <w:rPr>
          <w:rFonts w:hint="eastAsia" w:ascii="仿宋" w:hAnsi="仿宋" w:eastAsia="仿宋" w:cs="仿宋"/>
          <w:sz w:val="32"/>
          <w:szCs w:val="32"/>
          <w:u w:val="none"/>
          <w:lang w:val="en-US" w:eastAsia="zh-CN"/>
        </w:rPr>
        <w:t>）之日前提交</w:t>
      </w:r>
      <w:r>
        <w:rPr>
          <w:rFonts w:hint="eastAsia" w:ascii="仿宋" w:hAnsi="仿宋" w:eastAsia="仿宋" w:cs="仿宋"/>
          <w:sz w:val="32"/>
          <w:szCs w:val="32"/>
          <w:lang w:val="en-US" w:eastAsia="zh-CN"/>
        </w:rPr>
        <w:t>可承诺的</w:t>
      </w:r>
      <w:r>
        <w:rPr>
          <w:rFonts w:hint="eastAsia" w:ascii="仿宋" w:hAnsi="仿宋" w:eastAsia="仿宋" w:cs="仿宋"/>
          <w:sz w:val="32"/>
          <w:szCs w:val="32"/>
          <w:u w:val="none"/>
          <w:lang w:val="en-US" w:eastAsia="zh-CN"/>
        </w:rPr>
        <w:t>相关资料。</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6、如因提供资料不实骗取许可，或者未按申报内容要求实施，违反相关法律法规及设计规范而造成不良后果或者损害他人合法利益的，我单位愿意承担一切法律责任和一切经济赔偿责任。</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bidi w:val="0"/>
        <w:snapToGrid w:val="0"/>
        <w:spacing w:line="560" w:lineRule="exact"/>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承诺人(法人签字)    建设单位(章)     设计单位(章)</w:t>
      </w:r>
    </w:p>
    <w:p>
      <w:pPr>
        <w:keepNext w:val="0"/>
        <w:keepLines w:val="0"/>
        <w:pageBreakBefore w:val="0"/>
        <w:kinsoku/>
        <w:wordWrap w:val="0"/>
        <w:overflowPunct/>
        <w:topLinePunct w:val="0"/>
        <w:bidi w:val="0"/>
        <w:snapToGrid w:val="0"/>
        <w:spacing w:line="560" w:lineRule="exact"/>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年   月   日  </w:t>
      </w:r>
    </w:p>
    <w:p>
      <w:pPr>
        <w:keepNext w:val="0"/>
        <w:keepLines w:val="0"/>
        <w:pageBreakBefore w:val="0"/>
        <w:kinsoku/>
        <w:wordWrap/>
        <w:overflowPunct/>
        <w:topLinePunct w:val="0"/>
        <w:bidi w:val="0"/>
        <w:snapToGrid w:val="0"/>
        <w:spacing w:line="560" w:lineRule="exact"/>
        <w:jc w:val="center"/>
        <w:textAlignment w:val="auto"/>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《建设用地规划许可证》办理清单</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（一）必备材料：</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、申请报告</w:t>
      </w:r>
      <w:r>
        <w:rPr>
          <w:rFonts w:hint="eastAsia" w:ascii="仿宋" w:hAnsi="仿宋" w:eastAsia="仿宋" w:cs="仿宋"/>
          <w:sz w:val="32"/>
          <w:szCs w:val="32"/>
        </w:rPr>
        <w:t>；</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立项批复</w:t>
      </w:r>
      <w:r>
        <w:rPr>
          <w:rFonts w:hint="eastAsia" w:ascii="仿宋" w:hAnsi="仿宋" w:eastAsia="仿宋" w:cs="仿宋"/>
          <w:sz w:val="32"/>
          <w:szCs w:val="32"/>
          <w:lang w:val="en-US" w:eastAsia="zh-CN"/>
        </w:rPr>
        <w:t>；</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3、国有土地使用权出让合同。</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4、依测绘成果绘制的含用地红线的地形图（1：500至1：2000）。</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环评、能评等相关影响评价（非必要）</w:t>
      </w:r>
      <w:r>
        <w:rPr>
          <w:rFonts w:hint="eastAsia" w:ascii="仿宋" w:hAnsi="仿宋" w:eastAsia="仿宋" w:cs="仿宋"/>
          <w:sz w:val="32"/>
          <w:szCs w:val="32"/>
        </w:rPr>
        <w:t>；</w:t>
      </w:r>
    </w:p>
    <w:p>
      <w:pPr>
        <w:keepNext w:val="0"/>
        <w:keepLines w:val="0"/>
        <w:pageBreakBefore w:val="0"/>
        <w:kinsoku/>
        <w:wordWrap/>
        <w:overflowPunct/>
        <w:topLinePunct w:val="0"/>
        <w:bidi w:val="0"/>
        <w:spacing w:line="560" w:lineRule="exact"/>
        <w:textAlignment w:val="auto"/>
        <w:rPr>
          <w:rFonts w:hint="eastAsia" w:ascii="仿宋" w:hAnsi="仿宋" w:eastAsia="仿宋" w:cs="仿宋"/>
          <w:sz w:val="32"/>
          <w:szCs w:val="32"/>
          <w:lang w:val="en-US" w:eastAsia="zh-CN"/>
        </w:rPr>
      </w:pPr>
    </w:p>
    <w:p>
      <w:pPr>
        <w:pStyle w:val="2"/>
        <w:rPr>
          <w:rFonts w:hint="eastAsia"/>
          <w:lang w:val="en-US" w:eastAsia="zh-CN"/>
        </w:rPr>
      </w:pPr>
    </w:p>
    <w:p>
      <w:pPr>
        <w:keepNext w:val="0"/>
        <w:keepLines w:val="0"/>
        <w:pageBreakBefore w:val="0"/>
        <w:kinsoku/>
        <w:wordWrap/>
        <w:overflowPunct/>
        <w:topLinePunct w:val="0"/>
        <w:bidi w:val="0"/>
        <w:snapToGrid w:val="0"/>
        <w:spacing w:line="560" w:lineRule="exact"/>
        <w:jc w:val="center"/>
        <w:textAlignment w:val="auto"/>
        <w:rPr>
          <w:rFonts w:hint="eastAsia" w:ascii="仿宋" w:hAnsi="仿宋" w:eastAsia="仿宋" w:cs="仿宋"/>
          <w:b/>
          <w:bCs w:val="0"/>
          <w:sz w:val="32"/>
          <w:szCs w:val="32"/>
        </w:rPr>
      </w:pPr>
      <w:r>
        <w:rPr>
          <w:rFonts w:hint="eastAsia" w:ascii="仿宋" w:hAnsi="仿宋" w:eastAsia="仿宋" w:cs="仿宋"/>
          <w:b/>
          <w:bCs w:val="0"/>
          <w:sz w:val="32"/>
          <w:szCs w:val="32"/>
        </w:rPr>
        <w:t>《建设工程规划许可证》办理清单</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（一）承诺前必备材料：</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申请报告</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建设用地规划许可证或国有土地使用权证</w:t>
      </w:r>
      <w:r>
        <w:rPr>
          <w:rFonts w:hint="eastAsia" w:ascii="仿宋" w:hAnsi="仿宋" w:eastAsia="仿宋" w:cs="仿宋"/>
          <w:sz w:val="32"/>
          <w:szCs w:val="32"/>
        </w:rPr>
        <w:t>；</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、批准的修建性详细规划方案；</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4、承诺书（承诺建筑施工图与批准的</w:t>
      </w:r>
      <w:r>
        <w:rPr>
          <w:rFonts w:hint="eastAsia" w:ascii="仿宋" w:hAnsi="仿宋" w:eastAsia="仿宋" w:cs="仿宋"/>
          <w:sz w:val="32"/>
          <w:szCs w:val="32"/>
          <w:lang w:eastAsia="zh-CN"/>
        </w:rPr>
        <w:t>修建性详细规划</w:t>
      </w:r>
      <w:r>
        <w:rPr>
          <w:rFonts w:hint="eastAsia" w:ascii="仿宋" w:hAnsi="仿宋" w:eastAsia="仿宋" w:cs="仿宋"/>
          <w:sz w:val="32"/>
          <w:szCs w:val="32"/>
          <w:lang w:val="en-US" w:eastAsia="zh-CN"/>
        </w:rPr>
        <w:t>方案一致，已完成施工图设计，并正在进行施工图审查）；</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5、建设工程规划批后管理跟踪表（施工前定位验线）；</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（二）可承诺材料：</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盖图审合格章的建筑专业施工图原件及审查合格复印件</w:t>
      </w:r>
      <w:r>
        <w:rPr>
          <w:rFonts w:hint="eastAsia" w:ascii="仿宋" w:hAnsi="仿宋" w:eastAsia="仿宋" w:cs="仿宋"/>
          <w:sz w:val="32"/>
          <w:szCs w:val="32"/>
        </w:rPr>
        <w:t>；</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2、人防审查意见（非必要）；</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3、消防审查意见（非必要）。</w:t>
      </w:r>
    </w:p>
    <w:p>
      <w:pPr>
        <w:pStyle w:val="2"/>
        <w:keepNext w:val="0"/>
        <w:keepLines w:val="0"/>
        <w:pageBreakBefore w:val="0"/>
        <w:kinsoku/>
        <w:wordWrap/>
        <w:overflowPunct/>
        <w:topLinePunct w:val="0"/>
        <w:bidi w:val="0"/>
        <w:spacing w:line="560" w:lineRule="exact"/>
        <w:textAlignment w:val="auto"/>
        <w:rPr>
          <w:rFonts w:hint="eastAsia" w:ascii="仿宋" w:hAnsi="仿宋" w:eastAsia="仿宋" w:cs="仿宋"/>
          <w:sz w:val="32"/>
          <w:szCs w:val="32"/>
        </w:rPr>
      </w:pPr>
    </w:p>
    <w:p>
      <w:pPr>
        <w:keepNext w:val="0"/>
        <w:keepLines w:val="0"/>
        <w:pageBreakBefore w:val="0"/>
        <w:kinsoku/>
        <w:wordWrap/>
        <w:overflowPunct/>
        <w:topLinePunct w:val="0"/>
        <w:bidi w:val="0"/>
        <w:spacing w:line="56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《建筑工程规划核实合格证》</w:t>
      </w:r>
      <w:r>
        <w:rPr>
          <w:rFonts w:hint="eastAsia" w:ascii="仿宋" w:hAnsi="仿宋" w:eastAsia="仿宋" w:cs="仿宋"/>
          <w:b/>
          <w:bCs/>
          <w:sz w:val="32"/>
          <w:szCs w:val="32"/>
        </w:rPr>
        <w:t>办理清单</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（一）必备材料：</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1、申请报告；</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2、建设工程规划批后管理跟踪表（±0阶段复验合格测量报告）；</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3、建设工程竣工核实技术报告或建设工程竣工规划核实测量报告；</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4、建筑工程通过消防验收的证明资料。</w:t>
      </w:r>
    </w:p>
    <w:p>
      <w:pPr>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五-1、建设项目施工许可预审承诺书（范本）</w:t>
      </w:r>
    </w:p>
    <w:p>
      <w:pPr>
        <w:pStyle w:val="9"/>
        <w:keepNext w:val="0"/>
        <w:keepLines w:val="0"/>
        <w:pageBreakBefore w:val="0"/>
        <w:kinsoku/>
        <w:wordWrap/>
        <w:overflowPunct/>
        <w:topLinePunct w:val="0"/>
        <w:bidi w:val="0"/>
        <w:spacing w:line="560" w:lineRule="exact"/>
        <w:ind w:right="640"/>
        <w:textAlignment w:val="auto"/>
        <w:rPr>
          <w:rFonts w:hint="eastAsia" w:ascii="仿宋" w:hAnsi="仿宋" w:eastAsia="仿宋" w:cs="仿宋"/>
          <w:sz w:val="32"/>
          <w:szCs w:val="32"/>
        </w:rPr>
      </w:pPr>
      <w:r>
        <w:rPr>
          <w:rFonts w:hint="eastAsia" w:ascii="仿宋" w:hAnsi="仿宋" w:eastAsia="仿宋" w:cs="仿宋"/>
          <w:sz w:val="32"/>
          <w:szCs w:val="32"/>
        </w:rPr>
        <w:t>芜湖市住建局：</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本单位在申请办理：</w:t>
      </w:r>
    </w:p>
    <w:p>
      <w:pPr>
        <w:keepNext w:val="0"/>
        <w:keepLines w:val="0"/>
        <w:pageBreakBefore w:val="0"/>
        <w:kinsoku/>
        <w:wordWrap/>
        <w:overflowPunct/>
        <w:topLinePunct w:val="0"/>
        <w:bidi w:val="0"/>
        <w:snapToGrid w:val="0"/>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项目：</w:t>
      </w:r>
      <w:r>
        <w:rPr>
          <w:rFonts w:hint="eastAsia" w:ascii="仿宋" w:hAnsi="仿宋" w:eastAsia="仿宋" w:cs="仿宋"/>
          <w:sz w:val="32"/>
          <w:szCs w:val="32"/>
          <w:u w:val="single"/>
        </w:rPr>
        <w:t xml:space="preserve">       </w:t>
      </w:r>
      <w:r>
        <w:rPr>
          <w:rFonts w:hint="eastAsia" w:ascii="仿宋" w:hAnsi="仿宋" w:eastAsia="仿宋" w:cs="仿宋"/>
          <w:sz w:val="32"/>
          <w:szCs w:val="32"/>
        </w:rPr>
        <w:t>，建设地址:</w:t>
      </w:r>
      <w:r>
        <w:rPr>
          <w:rFonts w:hint="eastAsia" w:ascii="仿宋" w:hAnsi="仿宋" w:eastAsia="仿宋" w:cs="仿宋"/>
          <w:sz w:val="32"/>
          <w:szCs w:val="32"/>
          <w:u w:val="single"/>
        </w:rPr>
        <w:t xml:space="preserve">            </w:t>
      </w:r>
      <w:r>
        <w:rPr>
          <w:rFonts w:hint="eastAsia" w:ascii="仿宋" w:hAnsi="仿宋" w:eastAsia="仿宋" w:cs="仿宋"/>
          <w:sz w:val="32"/>
          <w:szCs w:val="32"/>
        </w:rPr>
        <w:t>的建设工程施工许可证等相关手续过程中，认真阅读和知晓相关审批和监管机关在系统平台上公布的或办理过程中告知的全部内容，现郑重做出如下承诺：</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一、建设资金已经落实，截至申请之日无拖欠工程款情形，并且将全面落实施工过程结算，按照施工合同计量周期或工程进度结算并支付工程款，不发生拖欠工程款等违规行为，严格遵守相关要求。</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二、该工程承包人（或监理人）具备承揽本工程的相应资质条件和能力，且未被行政主管部门限制承揽建筑工程。</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三、本工程项目经理（注册建造师）为</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rPr>
        <w:t>级注册建造师，已取得项目负责人安全资质证书并在有效期内，且未担任其他在施工程的项目负责人；总监理工程师为</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级注册监理工程师；资格、能力等符合有关规定。</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四、本次申请建设工程施工许可预审，我单位郑重做出如下保证(选填):</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1、我单位办理施工许可预审手续已取得</w:t>
      </w:r>
      <w:r>
        <w:rPr>
          <w:rFonts w:hint="eastAsia" w:ascii="仿宋" w:hAnsi="仿宋" w:eastAsia="仿宋" w:cs="仿宋"/>
          <w:sz w:val="32"/>
          <w:szCs w:val="32"/>
          <w:u w:val="single"/>
        </w:rPr>
        <w:t xml:space="preserve">         </w:t>
      </w:r>
      <w:r>
        <w:rPr>
          <w:rFonts w:hint="eastAsia" w:ascii="仿宋" w:hAnsi="仿宋" w:eastAsia="仿宋" w:cs="仿宋"/>
          <w:sz w:val="32"/>
          <w:szCs w:val="32"/>
        </w:rPr>
        <w:t>人民政府(管委会)同意，</w:t>
      </w:r>
      <w:r>
        <w:rPr>
          <w:rFonts w:hint="eastAsia" w:ascii="仿宋" w:hAnsi="仿宋" w:eastAsia="仿宋" w:cs="仿宋"/>
          <w:sz w:val="32"/>
          <w:szCs w:val="32"/>
          <w:u w:val="single"/>
        </w:rPr>
        <w:t xml:space="preserve">         </w:t>
      </w:r>
      <w:r>
        <w:rPr>
          <w:rFonts w:hint="eastAsia" w:ascii="仿宋" w:hAnsi="仿宋" w:eastAsia="仿宋" w:cs="仿宋"/>
          <w:sz w:val="32"/>
          <w:szCs w:val="32"/>
        </w:rPr>
        <w:t>人民政府(管委会)同意对我单位承诺的内容进行监督落实。</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2、使用市自然资源和规划局书面认可的“土地成交确认书”代替“用地批准手续”办理施工许可预审，并保证在</w:t>
      </w:r>
      <w:r>
        <w:rPr>
          <w:rFonts w:hint="eastAsia" w:ascii="仿宋" w:hAnsi="仿宋" w:eastAsia="仿宋" w:cs="仿宋"/>
          <w:sz w:val="32"/>
          <w:szCs w:val="32"/>
          <w:u w:val="single"/>
        </w:rPr>
        <w:t xml:space="preserve">         </w:t>
      </w:r>
      <w:r>
        <w:rPr>
          <w:rFonts w:hint="eastAsia" w:ascii="仿宋" w:hAnsi="仿宋" w:eastAsia="仿宋" w:cs="仿宋"/>
          <w:sz w:val="32"/>
          <w:szCs w:val="32"/>
        </w:rPr>
        <w:t>(该日期不得超过6个月或</w:t>
      </w:r>
      <w:r>
        <w:rPr>
          <w:rFonts w:hint="eastAsia" w:ascii="仿宋" w:hAnsi="仿宋" w:eastAsia="仿宋" w:cs="仿宋"/>
          <w:sz w:val="32"/>
          <w:szCs w:val="32"/>
          <w:lang w:eastAsia="zh-CN"/>
        </w:rPr>
        <w:t>不</w:t>
      </w:r>
      <w:r>
        <w:rPr>
          <w:rFonts w:hint="eastAsia" w:ascii="仿宋" w:hAnsi="仿宋" w:eastAsia="仿宋" w:cs="仿宋"/>
          <w:sz w:val="32"/>
          <w:szCs w:val="32"/>
        </w:rPr>
        <w:t>超过计划竣工之日)之前取得“用地批准书(或不动产权证书)”，办理建设工程施工许可证。</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3、使用经审批过的规划方案(工程规划预审手续)代替“建设工程规划许可证”办理施工许可预审，并承诺在</w:t>
      </w:r>
      <w:r>
        <w:rPr>
          <w:rFonts w:hint="eastAsia" w:ascii="仿宋" w:hAnsi="仿宋" w:eastAsia="仿宋" w:cs="仿宋"/>
          <w:sz w:val="32"/>
          <w:szCs w:val="32"/>
          <w:u w:val="single"/>
        </w:rPr>
        <w:t xml:space="preserve">         </w:t>
      </w:r>
      <w:r>
        <w:rPr>
          <w:rFonts w:hint="eastAsia" w:ascii="仿宋" w:hAnsi="仿宋" w:eastAsia="仿宋" w:cs="仿宋"/>
          <w:sz w:val="32"/>
          <w:szCs w:val="32"/>
        </w:rPr>
        <w:t>(该日期不得超过6个月或</w:t>
      </w:r>
      <w:r>
        <w:rPr>
          <w:rFonts w:hint="eastAsia" w:ascii="仿宋" w:hAnsi="仿宋" w:eastAsia="仿宋" w:cs="仿宋"/>
          <w:sz w:val="32"/>
          <w:szCs w:val="32"/>
          <w:lang w:eastAsia="zh-CN"/>
        </w:rPr>
        <w:t>不得</w:t>
      </w:r>
      <w:r>
        <w:rPr>
          <w:rFonts w:hint="eastAsia" w:ascii="仿宋" w:hAnsi="仿宋" w:eastAsia="仿宋" w:cs="仿宋"/>
          <w:sz w:val="32"/>
          <w:szCs w:val="32"/>
        </w:rPr>
        <w:t>超过计划竣工之日)之前取得“建设工程规划</w:t>
      </w:r>
      <w:r>
        <w:rPr>
          <w:rFonts w:hint="eastAsia" w:ascii="仿宋" w:hAnsi="仿宋" w:eastAsia="仿宋" w:cs="仿宋"/>
          <w:sz w:val="32"/>
          <w:szCs w:val="32"/>
          <w:lang w:eastAsia="zh-CN"/>
        </w:rPr>
        <w:t>许可证”，办理建设工程施工许可证。</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4、本工程已按照国家规定履行相关招投标手续，并签订施工、监理等合同。</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、在申请建筑工程施工许可证</w:t>
      </w:r>
      <w:r>
        <w:rPr>
          <w:rFonts w:hint="eastAsia" w:ascii="仿宋" w:hAnsi="仿宋" w:eastAsia="仿宋" w:cs="仿宋"/>
          <w:sz w:val="32"/>
          <w:szCs w:val="32"/>
          <w:lang w:eastAsia="zh-CN"/>
        </w:rPr>
        <w:t>预审手续</w:t>
      </w:r>
      <w:r>
        <w:rPr>
          <w:rFonts w:hint="eastAsia" w:ascii="仿宋" w:hAnsi="仿宋" w:eastAsia="仿宋" w:cs="仿宋"/>
          <w:sz w:val="32"/>
          <w:szCs w:val="32"/>
        </w:rPr>
        <w:t>前，施工场地已经基本具备施工条件，有保证工程质量和安全的具体措施，征收房屋的进度符合施工要求；已具备《危险性较大的分部分项工程清单》及其安全管理措施等资料；现场供排水、施工用电、临时设施和施工道路等施工、生活配套条件已具备。现场无违法开工及其他违反相关法律法规规定的行为。</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、全力配合相关部门的监督工作，如实反映建设项目进展情况，配合提供工程建设相关资料。</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我单位承诺上述内容真实准确，自愿接受有关部门相应监督管理，同意向社会公开，并接受有关部门和社会的监督。如有不实或违反上述承诺，我单位自愿承担相应法律责任。</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建设单位（盖章）：</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法定代表人（或授权人签字或盖章）：</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统一社会信用代码（或组织机构代码）：</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施工单位（盖章）：</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法定代表人（或授权人签字或盖章）：</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统一社会信用代码（或组织机构代码）：</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监理单位（盖章）：</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法定代表人（或授权人签字或盖章）：</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统一社会信用代码（或组织机构代码）：</w:t>
      </w:r>
    </w:p>
    <w:p>
      <w:pPr>
        <w:keepNext w:val="0"/>
        <w:keepLines w:val="0"/>
        <w:pageBreakBefore w:val="0"/>
        <w:kinsoku/>
        <w:wordWrap/>
        <w:overflowPunct/>
        <w:topLinePunct w:val="0"/>
        <w:bidi w:val="0"/>
        <w:spacing w:line="560" w:lineRule="exact"/>
        <w:ind w:left="5100" w:hanging="5440" w:hangingChars="1700"/>
        <w:jc w:val="right"/>
        <w:textAlignment w:val="auto"/>
        <w:rPr>
          <w:rFonts w:hint="eastAsia" w:ascii="仿宋" w:hAnsi="仿宋" w:eastAsia="仿宋" w:cs="仿宋"/>
          <w:sz w:val="32"/>
          <w:szCs w:val="32"/>
        </w:rPr>
      </w:pPr>
      <w:r>
        <w:rPr>
          <w:rFonts w:hint="eastAsia" w:ascii="仿宋" w:hAnsi="仿宋" w:eastAsia="仿宋" w:cs="仿宋"/>
          <w:sz w:val="32"/>
          <w:szCs w:val="32"/>
        </w:rPr>
        <w:t>年    月   日</w:t>
      </w:r>
    </w:p>
    <w:p>
      <w:pPr>
        <w:keepNext w:val="0"/>
        <w:keepLines w:val="0"/>
        <w:pageBreakBefore w:val="0"/>
        <w:kinsoku/>
        <w:wordWrap/>
        <w:overflowPunct/>
        <w:topLinePunct w:val="0"/>
        <w:bidi w:val="0"/>
        <w:spacing w:line="560" w:lineRule="exact"/>
        <w:textAlignment w:val="auto"/>
        <w:rPr>
          <w:rFonts w:hint="eastAsia" w:ascii="仿宋" w:hAnsi="仿宋" w:eastAsia="仿宋" w:cs="仿宋"/>
          <w:sz w:val="32"/>
          <w:szCs w:val="32"/>
        </w:rPr>
      </w:pPr>
    </w:p>
    <w:p>
      <w:pPr>
        <w:pStyle w:val="2"/>
        <w:keepNext w:val="0"/>
        <w:keepLines w:val="0"/>
        <w:pageBreakBefore w:val="0"/>
        <w:kinsoku/>
        <w:wordWrap/>
        <w:overflowPunct/>
        <w:topLinePunct w:val="0"/>
        <w:bidi w:val="0"/>
        <w:spacing w:line="560" w:lineRule="exact"/>
        <w:textAlignment w:val="auto"/>
        <w:rPr>
          <w:rFonts w:hint="eastAsia" w:ascii="仿宋" w:hAnsi="仿宋" w:eastAsia="仿宋" w:cs="仿宋"/>
          <w:sz w:val="32"/>
          <w:szCs w:val="32"/>
        </w:rPr>
      </w:pPr>
    </w:p>
    <w:p>
      <w:pPr>
        <w:rPr>
          <w:rFonts w:hint="eastAsia" w:ascii="仿宋" w:hAnsi="仿宋" w:eastAsia="仿宋" w:cs="仿宋"/>
          <w:bCs/>
          <w:sz w:val="32"/>
          <w:szCs w:val="32"/>
        </w:rPr>
      </w:pPr>
      <w:r>
        <w:rPr>
          <w:rFonts w:hint="eastAsia" w:ascii="仿宋" w:hAnsi="仿宋" w:eastAsia="仿宋" w:cs="仿宋"/>
          <w:bCs/>
          <w:sz w:val="32"/>
          <w:szCs w:val="32"/>
        </w:rPr>
        <w:br w:type="page"/>
      </w:r>
    </w:p>
    <w:p>
      <w:pPr>
        <w:keepNext w:val="0"/>
        <w:keepLines w:val="0"/>
        <w:pageBreakBefore w:val="0"/>
        <w:kinsoku/>
        <w:wordWrap/>
        <w:overflowPunct/>
        <w:topLinePunct w:val="0"/>
        <w:bidi w:val="0"/>
        <w:snapToGrid w:val="0"/>
        <w:spacing w:line="560" w:lineRule="exact"/>
        <w:jc w:val="center"/>
        <w:textAlignment w:val="auto"/>
        <w:rPr>
          <w:rFonts w:hint="eastAsia" w:ascii="仿宋" w:hAnsi="仿宋" w:eastAsia="仿宋" w:cs="仿宋"/>
          <w:b/>
          <w:bCs w:val="0"/>
          <w:sz w:val="32"/>
          <w:szCs w:val="32"/>
        </w:rPr>
      </w:pPr>
      <w:r>
        <w:rPr>
          <w:rFonts w:hint="eastAsia" w:ascii="仿宋" w:hAnsi="仿宋" w:eastAsia="仿宋" w:cs="仿宋"/>
          <w:b/>
          <w:bCs w:val="0"/>
          <w:sz w:val="32"/>
          <w:szCs w:val="32"/>
        </w:rPr>
        <w:t>《</w:t>
      </w:r>
      <w:r>
        <w:rPr>
          <w:rFonts w:hint="eastAsia" w:ascii="仿宋" w:hAnsi="仿宋" w:eastAsia="仿宋" w:cs="仿宋"/>
          <w:b/>
          <w:bCs w:val="0"/>
          <w:sz w:val="32"/>
          <w:szCs w:val="32"/>
          <w:lang w:eastAsia="zh-CN"/>
        </w:rPr>
        <w:t>建设工程</w:t>
      </w:r>
      <w:r>
        <w:rPr>
          <w:rFonts w:hint="eastAsia" w:ascii="仿宋" w:hAnsi="仿宋" w:eastAsia="仿宋" w:cs="仿宋"/>
          <w:b/>
          <w:bCs w:val="0"/>
          <w:sz w:val="32"/>
          <w:szCs w:val="32"/>
        </w:rPr>
        <w:t>施工许可证》</w:t>
      </w:r>
      <w:r>
        <w:rPr>
          <w:rFonts w:hint="eastAsia" w:ascii="仿宋" w:hAnsi="仿宋" w:eastAsia="仿宋" w:cs="仿宋"/>
          <w:b/>
          <w:bCs w:val="0"/>
          <w:sz w:val="32"/>
          <w:szCs w:val="32"/>
          <w:lang w:eastAsia="zh-CN"/>
        </w:rPr>
        <w:t>预审</w:t>
      </w:r>
      <w:r>
        <w:rPr>
          <w:rFonts w:hint="eastAsia" w:ascii="仿宋" w:hAnsi="仿宋" w:eastAsia="仿宋" w:cs="仿宋"/>
          <w:b/>
          <w:bCs w:val="0"/>
          <w:sz w:val="32"/>
          <w:szCs w:val="32"/>
        </w:rPr>
        <w:t>办理清单</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（一）必备材料：</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施工图纸审查合格证书；</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质量报监</w:t>
      </w:r>
      <w:r>
        <w:rPr>
          <w:rFonts w:hint="eastAsia" w:ascii="仿宋" w:hAnsi="仿宋" w:eastAsia="仿宋" w:cs="仿宋"/>
          <w:sz w:val="32"/>
          <w:szCs w:val="32"/>
          <w:lang w:eastAsia="zh-CN"/>
        </w:rPr>
        <w:t>材料（五方责任主体项目负责人质量终身责任承诺书、五方责任主体法定代表人授权书）、施工安全措施查验资料</w:t>
      </w:r>
      <w:r>
        <w:rPr>
          <w:rFonts w:hint="eastAsia" w:ascii="仿宋" w:hAnsi="仿宋" w:eastAsia="仿宋" w:cs="仿宋"/>
          <w:sz w:val="32"/>
          <w:szCs w:val="32"/>
        </w:rPr>
        <w:t>；</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、经市自然资源和规划局认可的“土地成交确认书”；</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4</w:t>
      </w:r>
      <w:r>
        <w:rPr>
          <w:rFonts w:hint="eastAsia" w:ascii="仿宋" w:hAnsi="仿宋" w:eastAsia="仿宋" w:cs="仿宋"/>
          <w:sz w:val="32"/>
          <w:szCs w:val="32"/>
          <w:lang w:eastAsia="zh-CN"/>
        </w:rPr>
        <w:t>、经审批过的规划设计方案（工程规划预审手续）；</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中标通知书；</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施工许可承诺书</w:t>
      </w:r>
    </w:p>
    <w:p>
      <w:pPr>
        <w:pStyle w:val="2"/>
        <w:keepNext w:val="0"/>
        <w:keepLines w:val="0"/>
        <w:pageBreakBefore w:val="0"/>
        <w:kinsoku/>
        <w:wordWrap/>
        <w:overflowPunct/>
        <w:topLinePunct w:val="0"/>
        <w:bidi w:val="0"/>
        <w:spacing w:line="560" w:lineRule="exact"/>
        <w:textAlignment w:val="auto"/>
        <w:rPr>
          <w:rFonts w:hint="eastAsia" w:ascii="仿宋" w:hAnsi="仿宋" w:eastAsia="仿宋" w:cs="仿宋"/>
          <w:b/>
          <w:bCs/>
          <w:kern w:val="2"/>
          <w:sz w:val="32"/>
          <w:szCs w:val="32"/>
          <w:lang w:val="en-US" w:eastAsia="zh-CN" w:bidi="ar-SA"/>
        </w:rPr>
      </w:pPr>
    </w:p>
    <w:p>
      <w:pPr>
        <w:pStyle w:val="2"/>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在承诺期限内补全用地批准手续、建设工程规划许可证后核发正式建设工程施工许可证。</w:t>
      </w:r>
    </w:p>
    <w:p>
      <w:pPr>
        <w:keepNext w:val="0"/>
        <w:keepLines w:val="0"/>
        <w:pageBreakBefore w:val="0"/>
        <w:kinsoku/>
        <w:wordWrap/>
        <w:overflowPunct/>
        <w:topLinePunct w:val="0"/>
        <w:bidi w:val="0"/>
        <w:spacing w:line="560" w:lineRule="exact"/>
        <w:textAlignment w:val="auto"/>
        <w:rPr>
          <w:rFonts w:hint="eastAsia" w:ascii="仿宋" w:hAnsi="仿宋" w:eastAsia="仿宋" w:cs="仿宋"/>
          <w:b/>
          <w:sz w:val="32"/>
          <w:szCs w:val="32"/>
        </w:rPr>
      </w:pPr>
    </w:p>
    <w:p>
      <w:pPr>
        <w:pStyle w:val="2"/>
        <w:keepNext w:val="0"/>
        <w:keepLines w:val="0"/>
        <w:pageBreakBefore w:val="0"/>
        <w:kinsoku/>
        <w:wordWrap/>
        <w:overflowPunct/>
        <w:topLinePunct w:val="0"/>
        <w:bidi w:val="0"/>
        <w:spacing w:line="560" w:lineRule="exact"/>
        <w:textAlignment w:val="auto"/>
        <w:rPr>
          <w:rFonts w:hint="eastAsia" w:ascii="仿宋" w:hAnsi="仿宋" w:eastAsia="仿宋" w:cs="仿宋"/>
          <w:b/>
          <w:sz w:val="32"/>
          <w:szCs w:val="32"/>
        </w:rPr>
      </w:pPr>
    </w:p>
    <w:p>
      <w:pPr>
        <w:keepNext w:val="0"/>
        <w:keepLines w:val="0"/>
        <w:pageBreakBefore w:val="0"/>
        <w:kinsoku/>
        <w:wordWrap/>
        <w:overflowPunct/>
        <w:topLinePunct w:val="0"/>
        <w:bidi w:val="0"/>
        <w:spacing w:line="560" w:lineRule="exact"/>
        <w:textAlignment w:val="auto"/>
        <w:rPr>
          <w:rFonts w:hint="eastAsia" w:ascii="仿宋" w:hAnsi="仿宋" w:eastAsia="仿宋" w:cs="仿宋"/>
          <w:b/>
          <w:sz w:val="32"/>
          <w:szCs w:val="32"/>
        </w:rPr>
      </w:pPr>
    </w:p>
    <w:p>
      <w:pPr>
        <w:pStyle w:val="2"/>
        <w:keepNext w:val="0"/>
        <w:keepLines w:val="0"/>
        <w:pageBreakBefore w:val="0"/>
        <w:kinsoku/>
        <w:wordWrap/>
        <w:overflowPunct/>
        <w:topLinePunct w:val="0"/>
        <w:bidi w:val="0"/>
        <w:spacing w:line="560" w:lineRule="exact"/>
        <w:textAlignment w:val="auto"/>
        <w:rPr>
          <w:rFonts w:hint="eastAsia" w:ascii="仿宋" w:hAnsi="仿宋" w:eastAsia="仿宋" w:cs="仿宋"/>
          <w:b/>
          <w:sz w:val="32"/>
          <w:szCs w:val="32"/>
        </w:rPr>
      </w:pPr>
    </w:p>
    <w:p>
      <w:pPr>
        <w:keepNext w:val="0"/>
        <w:keepLines w:val="0"/>
        <w:pageBreakBefore w:val="0"/>
        <w:kinsoku/>
        <w:wordWrap/>
        <w:overflowPunct/>
        <w:topLinePunct w:val="0"/>
        <w:bidi w:val="0"/>
        <w:spacing w:line="560" w:lineRule="exact"/>
        <w:textAlignment w:val="auto"/>
        <w:rPr>
          <w:rFonts w:hint="eastAsia" w:ascii="仿宋" w:hAnsi="仿宋" w:eastAsia="仿宋" w:cs="仿宋"/>
          <w:b/>
          <w:sz w:val="32"/>
          <w:szCs w:val="32"/>
        </w:rPr>
      </w:pPr>
    </w:p>
    <w:p>
      <w:pPr>
        <w:pStyle w:val="2"/>
        <w:keepNext w:val="0"/>
        <w:keepLines w:val="0"/>
        <w:pageBreakBefore w:val="0"/>
        <w:kinsoku/>
        <w:wordWrap/>
        <w:overflowPunct/>
        <w:topLinePunct w:val="0"/>
        <w:bidi w:val="0"/>
        <w:spacing w:line="560" w:lineRule="exact"/>
        <w:textAlignment w:val="auto"/>
        <w:rPr>
          <w:rFonts w:hint="eastAsia" w:ascii="仿宋" w:hAnsi="仿宋" w:eastAsia="仿宋" w:cs="仿宋"/>
          <w:b/>
          <w:sz w:val="32"/>
          <w:szCs w:val="32"/>
        </w:rPr>
      </w:pPr>
    </w:p>
    <w:p>
      <w:pPr>
        <w:keepNext w:val="0"/>
        <w:keepLines w:val="0"/>
        <w:pageBreakBefore w:val="0"/>
        <w:kinsoku/>
        <w:wordWrap/>
        <w:overflowPunct/>
        <w:topLinePunct w:val="0"/>
        <w:bidi w:val="0"/>
        <w:spacing w:line="560" w:lineRule="exact"/>
        <w:textAlignment w:val="auto"/>
        <w:rPr>
          <w:rFonts w:hint="eastAsia" w:ascii="仿宋" w:hAnsi="仿宋" w:eastAsia="仿宋" w:cs="仿宋"/>
          <w:b/>
          <w:sz w:val="32"/>
          <w:szCs w:val="32"/>
        </w:rPr>
      </w:pPr>
    </w:p>
    <w:p>
      <w:pPr>
        <w:pStyle w:val="2"/>
        <w:keepNext w:val="0"/>
        <w:keepLines w:val="0"/>
        <w:pageBreakBefore w:val="0"/>
        <w:kinsoku/>
        <w:wordWrap/>
        <w:overflowPunct/>
        <w:topLinePunct w:val="0"/>
        <w:bidi w:val="0"/>
        <w:spacing w:line="560" w:lineRule="exact"/>
        <w:textAlignment w:val="auto"/>
        <w:rPr>
          <w:rFonts w:hint="eastAsia" w:ascii="仿宋" w:hAnsi="仿宋" w:eastAsia="仿宋" w:cs="仿宋"/>
          <w:b/>
          <w:sz w:val="32"/>
          <w:szCs w:val="32"/>
        </w:rPr>
      </w:pPr>
    </w:p>
    <w:p>
      <w:pPr>
        <w:keepNext w:val="0"/>
        <w:keepLines w:val="0"/>
        <w:pageBreakBefore w:val="0"/>
        <w:kinsoku/>
        <w:wordWrap/>
        <w:overflowPunct/>
        <w:topLinePunct w:val="0"/>
        <w:bidi w:val="0"/>
        <w:spacing w:line="560" w:lineRule="exact"/>
        <w:textAlignment w:val="auto"/>
        <w:rPr>
          <w:rFonts w:hint="eastAsia" w:ascii="仿宋" w:hAnsi="仿宋" w:eastAsia="仿宋" w:cs="仿宋"/>
          <w:sz w:val="32"/>
          <w:szCs w:val="32"/>
        </w:rPr>
      </w:pPr>
    </w:p>
    <w:p>
      <w:pPr>
        <w:pStyle w:val="2"/>
        <w:keepNext w:val="0"/>
        <w:keepLines w:val="0"/>
        <w:pageBreakBefore w:val="0"/>
        <w:kinsoku/>
        <w:wordWrap/>
        <w:overflowPunct/>
        <w:topLinePunct w:val="0"/>
        <w:bidi w:val="0"/>
        <w:spacing w:line="560" w:lineRule="exact"/>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五-2、建设项目施工许可承诺书（范本）</w:t>
      </w:r>
    </w:p>
    <w:p>
      <w:pPr>
        <w:pStyle w:val="9"/>
        <w:keepNext w:val="0"/>
        <w:keepLines w:val="0"/>
        <w:pageBreakBefore w:val="0"/>
        <w:kinsoku/>
        <w:wordWrap/>
        <w:overflowPunct/>
        <w:topLinePunct w:val="0"/>
        <w:bidi w:val="0"/>
        <w:spacing w:line="560" w:lineRule="exact"/>
        <w:ind w:right="640"/>
        <w:textAlignment w:val="auto"/>
        <w:rPr>
          <w:rFonts w:hint="eastAsia" w:ascii="仿宋" w:hAnsi="仿宋" w:eastAsia="仿宋" w:cs="仿宋"/>
          <w:sz w:val="32"/>
          <w:szCs w:val="32"/>
        </w:rPr>
      </w:pPr>
      <w:r>
        <w:rPr>
          <w:rFonts w:hint="eastAsia" w:ascii="仿宋" w:hAnsi="仿宋" w:eastAsia="仿宋" w:cs="仿宋"/>
          <w:sz w:val="32"/>
          <w:szCs w:val="32"/>
        </w:rPr>
        <w:t>芜湖市住建局：</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本单位在申请办理：</w:t>
      </w:r>
    </w:p>
    <w:p>
      <w:pPr>
        <w:keepNext w:val="0"/>
        <w:keepLines w:val="0"/>
        <w:pageBreakBefore w:val="0"/>
        <w:kinsoku/>
        <w:wordWrap/>
        <w:overflowPunct/>
        <w:topLinePunct w:val="0"/>
        <w:bidi w:val="0"/>
        <w:snapToGrid w:val="0"/>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项目：</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keepNext w:val="0"/>
        <w:keepLines w:val="0"/>
        <w:pageBreakBefore w:val="0"/>
        <w:kinsoku/>
        <w:wordWrap/>
        <w:overflowPunct/>
        <w:topLinePunct w:val="0"/>
        <w:bidi w:val="0"/>
        <w:snapToGrid w:val="0"/>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建设地址:</w:t>
      </w:r>
      <w:r>
        <w:rPr>
          <w:rFonts w:hint="eastAsia" w:ascii="仿宋" w:hAnsi="仿宋" w:eastAsia="仿宋" w:cs="仿宋"/>
          <w:sz w:val="32"/>
          <w:szCs w:val="32"/>
          <w:u w:val="single"/>
        </w:rPr>
        <w:t xml:space="preserve">                                                         </w:t>
      </w:r>
      <w:r>
        <w:rPr>
          <w:rFonts w:hint="eastAsia" w:ascii="仿宋" w:hAnsi="仿宋" w:eastAsia="仿宋" w:cs="仿宋"/>
          <w:sz w:val="32"/>
          <w:szCs w:val="32"/>
        </w:rPr>
        <w:t>的建设工程施工许可证等相关手续过程中，认真阅读和知晓相关审批和监管机关在系统平台上公布的或办理过程中告知的全部内容，现郑重做出如下承诺：</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一、建设资金已经落实，截至申请之日无拖欠工程款情形，并且将全面落实施工过程结算，按照施工合同计量周期或工程进度结算并支付工程款，不发生拖欠工程款等违规行为，严格遵守相关要求。</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二、该工程承包人（或监理人）具备承揽本工程的相应资质条件和能力，且未被行政主管部门限制承揽建筑工程。</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三、本工程项目经理（注册建造师）为</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rPr>
        <w:t>级注册建造师，已取得项目负责人安全资质证书并在有效期内，且未担任其他在施工程的项目负责人；总监理工程师为</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级注册监理工程师；资格、能力等符合有关规定。</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在申请建筑工程施工许可证前，施工场地已经基本具备施工条件，有保证工程质量和安全的具体措施，征收房屋的进度符合施工要求；已具备《危险性较大的分部分项工程清单》及其安全管理措施等资料；现场供排水、施工用电、临时设施和施工道路等施工、生活配套条件已具备。现场无违法开工及其他违反相关法律法规规定的行为。</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五、全力配合相关部门的监督工作，如实反映建设项目进展情况，配合提供工程建设相关资料。</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我单位承诺上述内容真实准确，自愿接受有关部门相应监督管理，同意向社会公开，并接受有关部门和社会的监督。如有不实或违反上述承诺，我单位自愿承担相应法律责任。</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建设单位（盖章）：</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法定代表人（或授权人签字或盖章）：</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统一社会信用代码（或组织机构代码）：</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施工单位（盖章）：</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法定代表人（或授权人签字或盖章）：</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统一社会信用代码（或组织机构代码）：</w:t>
      </w: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监理单位（盖章）：</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法定代表人（或授权人签字或盖章）：</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统一社会信用代码（或组织机构代码）：</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bidi w:val="0"/>
        <w:spacing w:line="560" w:lineRule="exact"/>
        <w:ind w:left="5100" w:hanging="5440" w:hangingChars="1700"/>
        <w:jc w:val="right"/>
        <w:textAlignment w:val="auto"/>
        <w:rPr>
          <w:rFonts w:hint="eastAsia" w:ascii="仿宋" w:hAnsi="仿宋" w:eastAsia="仿宋" w:cs="仿宋"/>
          <w:sz w:val="32"/>
          <w:szCs w:val="32"/>
        </w:rPr>
      </w:pPr>
      <w:r>
        <w:rPr>
          <w:rFonts w:hint="eastAsia" w:ascii="仿宋" w:hAnsi="仿宋" w:eastAsia="仿宋" w:cs="仿宋"/>
          <w:sz w:val="32"/>
          <w:szCs w:val="32"/>
        </w:rPr>
        <w:t xml:space="preserve">                                                          年    月   日</w:t>
      </w:r>
    </w:p>
    <w:p>
      <w:pPr>
        <w:pStyle w:val="2"/>
        <w:keepNext w:val="0"/>
        <w:keepLines w:val="0"/>
        <w:pageBreakBefore w:val="0"/>
        <w:kinsoku/>
        <w:wordWrap/>
        <w:overflowPunct/>
        <w:topLinePunct w:val="0"/>
        <w:bidi w:val="0"/>
        <w:spacing w:line="560" w:lineRule="exact"/>
        <w:textAlignment w:val="auto"/>
        <w:rPr>
          <w:rFonts w:hint="eastAsia" w:ascii="仿宋" w:hAnsi="仿宋" w:eastAsia="仿宋" w:cs="仿宋"/>
          <w:kern w:val="2"/>
          <w:sz w:val="32"/>
          <w:szCs w:val="32"/>
          <w:lang w:val="en-US" w:eastAsia="zh-CN" w:bidi="ar-SA"/>
        </w:rPr>
      </w:pPr>
    </w:p>
    <w:p>
      <w:pPr>
        <w:keepNext w:val="0"/>
        <w:keepLines w:val="0"/>
        <w:pageBreakBefore w:val="0"/>
        <w:kinsoku/>
        <w:wordWrap/>
        <w:overflowPunct/>
        <w:topLinePunct w:val="0"/>
        <w:bidi w:val="0"/>
        <w:spacing w:line="560" w:lineRule="exact"/>
        <w:textAlignment w:val="auto"/>
        <w:rPr>
          <w:rFonts w:hint="eastAsia" w:ascii="仿宋" w:hAnsi="仿宋" w:eastAsia="仿宋" w:cs="仿宋"/>
          <w:kern w:val="2"/>
          <w:sz w:val="32"/>
          <w:szCs w:val="32"/>
          <w:lang w:val="en-US" w:eastAsia="zh-CN" w:bidi="ar-SA"/>
        </w:rPr>
      </w:pPr>
    </w:p>
    <w:p>
      <w:pPr>
        <w:pStyle w:val="2"/>
        <w:keepNext w:val="0"/>
        <w:keepLines w:val="0"/>
        <w:pageBreakBefore w:val="0"/>
        <w:kinsoku/>
        <w:wordWrap/>
        <w:overflowPunct/>
        <w:topLinePunct w:val="0"/>
        <w:bidi w:val="0"/>
        <w:spacing w:line="560" w:lineRule="exact"/>
        <w:textAlignment w:val="auto"/>
        <w:rPr>
          <w:rFonts w:hint="eastAsia" w:ascii="仿宋" w:hAnsi="仿宋" w:eastAsia="仿宋" w:cs="仿宋"/>
          <w:kern w:val="2"/>
          <w:sz w:val="32"/>
          <w:szCs w:val="32"/>
          <w:lang w:val="en-US" w:eastAsia="zh-CN" w:bidi="ar-SA"/>
        </w:rPr>
      </w:pPr>
    </w:p>
    <w:p>
      <w:pPr>
        <w:keepNext w:val="0"/>
        <w:keepLines w:val="0"/>
        <w:pageBreakBefore w:val="0"/>
        <w:kinsoku/>
        <w:wordWrap/>
        <w:overflowPunct/>
        <w:topLinePunct w:val="0"/>
        <w:bidi w:val="0"/>
        <w:spacing w:line="560" w:lineRule="exact"/>
        <w:textAlignment w:val="auto"/>
        <w:rPr>
          <w:rFonts w:hint="eastAsia" w:ascii="仿宋" w:hAnsi="仿宋" w:eastAsia="仿宋" w:cs="仿宋"/>
          <w:kern w:val="2"/>
          <w:sz w:val="32"/>
          <w:szCs w:val="32"/>
          <w:lang w:val="en-US" w:eastAsia="zh-CN" w:bidi="ar-SA"/>
        </w:rPr>
      </w:pPr>
    </w:p>
    <w:p>
      <w:pPr>
        <w:keepNext w:val="0"/>
        <w:keepLines w:val="0"/>
        <w:pageBreakBefore w:val="0"/>
        <w:kinsoku/>
        <w:wordWrap/>
        <w:overflowPunct/>
        <w:topLinePunct w:val="0"/>
        <w:bidi w:val="0"/>
        <w:snapToGrid w:val="0"/>
        <w:spacing w:line="560" w:lineRule="exact"/>
        <w:jc w:val="center"/>
        <w:textAlignment w:val="auto"/>
        <w:rPr>
          <w:rFonts w:hint="eastAsia" w:ascii="仿宋" w:hAnsi="仿宋" w:eastAsia="仿宋" w:cs="仿宋"/>
          <w:b/>
          <w:bCs w:val="0"/>
          <w:sz w:val="32"/>
          <w:szCs w:val="32"/>
        </w:rPr>
      </w:pPr>
      <w:r>
        <w:rPr>
          <w:rFonts w:hint="eastAsia" w:ascii="仿宋" w:hAnsi="仿宋" w:eastAsia="仿宋" w:cs="仿宋"/>
          <w:b/>
          <w:bCs w:val="0"/>
          <w:sz w:val="32"/>
          <w:szCs w:val="32"/>
        </w:rPr>
        <w:t>《</w:t>
      </w:r>
      <w:r>
        <w:rPr>
          <w:rFonts w:hint="eastAsia" w:ascii="仿宋" w:hAnsi="仿宋" w:eastAsia="仿宋" w:cs="仿宋"/>
          <w:b/>
          <w:bCs w:val="0"/>
          <w:sz w:val="32"/>
          <w:szCs w:val="32"/>
          <w:lang w:eastAsia="zh-CN"/>
        </w:rPr>
        <w:t>建设工程</w:t>
      </w:r>
      <w:r>
        <w:rPr>
          <w:rFonts w:hint="eastAsia" w:ascii="仿宋" w:hAnsi="仿宋" w:eastAsia="仿宋" w:cs="仿宋"/>
          <w:b/>
          <w:bCs w:val="0"/>
          <w:sz w:val="32"/>
          <w:szCs w:val="32"/>
        </w:rPr>
        <w:t>施工许可证》办理清单</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（一）必备材料：</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施工图纸审查合格证书；</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质量报监</w:t>
      </w:r>
      <w:r>
        <w:rPr>
          <w:rFonts w:hint="eastAsia" w:ascii="仿宋" w:hAnsi="仿宋" w:eastAsia="仿宋" w:cs="仿宋"/>
          <w:sz w:val="32"/>
          <w:szCs w:val="32"/>
          <w:lang w:eastAsia="zh-CN"/>
        </w:rPr>
        <w:t>材料（五方责任主体项目负责人质量终身责任承诺书、五方责任主体法定代表人授权书）、施工安全措施查验资料</w:t>
      </w:r>
      <w:r>
        <w:rPr>
          <w:rFonts w:hint="eastAsia" w:ascii="仿宋" w:hAnsi="仿宋" w:eastAsia="仿宋" w:cs="仿宋"/>
          <w:sz w:val="32"/>
          <w:szCs w:val="32"/>
        </w:rPr>
        <w:t>；</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、国有土地使用权证；</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4</w:t>
      </w:r>
      <w:r>
        <w:rPr>
          <w:rFonts w:hint="eastAsia" w:ascii="仿宋" w:hAnsi="仿宋" w:eastAsia="仿宋" w:cs="仿宋"/>
          <w:sz w:val="32"/>
          <w:szCs w:val="32"/>
          <w:lang w:eastAsia="zh-CN"/>
        </w:rPr>
        <w:t>、建设工程规划许可证；</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中标通知书；</w:t>
      </w:r>
    </w:p>
    <w:p>
      <w:pPr>
        <w:keepNext w:val="0"/>
        <w:keepLines w:val="0"/>
        <w:pageBreakBefore w:val="0"/>
        <w:kinsoku/>
        <w:wordWrap/>
        <w:overflowPunct/>
        <w:topLinePunct w:val="0"/>
        <w:bidi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施工许可承诺书</w:t>
      </w:r>
    </w:p>
    <w:p>
      <w:pPr>
        <w:keepNext w:val="0"/>
        <w:keepLines w:val="0"/>
        <w:pageBreakBefore w:val="0"/>
        <w:kinsoku/>
        <w:wordWrap/>
        <w:overflowPunct/>
        <w:topLinePunct w:val="0"/>
        <w:bidi w:val="0"/>
        <w:snapToGrid w:val="0"/>
        <w:spacing w:line="560" w:lineRule="exact"/>
        <w:jc w:val="center"/>
        <w:textAlignment w:val="auto"/>
        <w:rPr>
          <w:rFonts w:hint="eastAsia" w:ascii="仿宋" w:hAnsi="仿宋" w:eastAsia="仿宋" w:cs="仿宋"/>
          <w:b/>
          <w:bCs w:val="0"/>
          <w:sz w:val="32"/>
          <w:szCs w:val="32"/>
        </w:rPr>
      </w:pPr>
    </w:p>
    <w:p>
      <w:pPr>
        <w:keepNext w:val="0"/>
        <w:keepLines w:val="0"/>
        <w:pageBreakBefore w:val="0"/>
        <w:kinsoku/>
        <w:wordWrap/>
        <w:overflowPunct/>
        <w:topLinePunct w:val="0"/>
        <w:bidi w:val="0"/>
        <w:snapToGrid w:val="0"/>
        <w:spacing w:line="560" w:lineRule="exact"/>
        <w:jc w:val="center"/>
        <w:textAlignment w:val="auto"/>
        <w:rPr>
          <w:rFonts w:hint="eastAsia" w:ascii="仿宋" w:hAnsi="仿宋" w:eastAsia="仿宋" w:cs="仿宋"/>
          <w:b/>
          <w:bCs w:val="0"/>
          <w:sz w:val="32"/>
          <w:szCs w:val="32"/>
        </w:rPr>
      </w:pPr>
      <w:r>
        <w:rPr>
          <w:rFonts w:hint="eastAsia" w:ascii="仿宋" w:hAnsi="仿宋" w:eastAsia="仿宋" w:cs="仿宋"/>
          <w:b/>
          <w:bCs w:val="0"/>
          <w:sz w:val="32"/>
          <w:szCs w:val="32"/>
        </w:rPr>
        <w:t>质量</w:t>
      </w:r>
      <w:r>
        <w:rPr>
          <w:rFonts w:hint="eastAsia" w:ascii="仿宋" w:hAnsi="仿宋" w:eastAsia="仿宋" w:cs="仿宋"/>
          <w:b/>
          <w:bCs w:val="0"/>
          <w:sz w:val="32"/>
          <w:szCs w:val="32"/>
          <w:lang w:eastAsia="zh-CN"/>
        </w:rPr>
        <w:t>安全</w:t>
      </w:r>
      <w:r>
        <w:rPr>
          <w:rFonts w:hint="eastAsia" w:ascii="仿宋" w:hAnsi="仿宋" w:eastAsia="仿宋" w:cs="仿宋"/>
          <w:b/>
          <w:bCs w:val="0"/>
          <w:sz w:val="32"/>
          <w:szCs w:val="32"/>
        </w:rPr>
        <w:t>报监</w:t>
      </w:r>
      <w:r>
        <w:rPr>
          <w:rFonts w:hint="eastAsia" w:ascii="仿宋" w:hAnsi="仿宋" w:eastAsia="仿宋" w:cs="仿宋"/>
          <w:b/>
          <w:bCs w:val="0"/>
          <w:sz w:val="32"/>
          <w:szCs w:val="32"/>
          <w:lang w:eastAsia="zh-CN"/>
        </w:rPr>
        <w:t>材料</w:t>
      </w:r>
      <w:r>
        <w:rPr>
          <w:rFonts w:hint="eastAsia" w:ascii="仿宋" w:hAnsi="仿宋" w:eastAsia="仿宋" w:cs="仿宋"/>
          <w:b/>
          <w:bCs w:val="0"/>
          <w:sz w:val="32"/>
          <w:szCs w:val="32"/>
        </w:rPr>
        <w:t>清单</w:t>
      </w:r>
    </w:p>
    <w:p>
      <w:pPr>
        <w:keepNext w:val="0"/>
        <w:keepLines w:val="0"/>
        <w:pageBreakBefore w:val="0"/>
        <w:kinsoku/>
        <w:wordWrap/>
        <w:overflowPunct/>
        <w:topLinePunct w:val="0"/>
        <w:bidi w:val="0"/>
        <w:spacing w:line="560" w:lineRule="exact"/>
        <w:ind w:firstLine="480" w:firstLineChars="150"/>
        <w:textAlignment w:val="auto"/>
        <w:rPr>
          <w:rFonts w:hint="eastAsia" w:ascii="仿宋" w:hAnsi="仿宋" w:eastAsia="仿宋" w:cs="仿宋"/>
          <w:sz w:val="32"/>
          <w:szCs w:val="32"/>
        </w:rPr>
      </w:pPr>
    </w:p>
    <w:p>
      <w:pPr>
        <w:keepNext w:val="0"/>
        <w:keepLines w:val="0"/>
        <w:pageBreakBefore w:val="0"/>
        <w:kinsoku/>
        <w:wordWrap/>
        <w:overflowPunct/>
        <w:topLinePunct w:val="0"/>
        <w:bidi w:val="0"/>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（一）承诺前必备材料：</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1．五方责任主体法定代表人授权书；</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2．五方责任主体质量终身责任承诺书；</w:t>
      </w:r>
    </w:p>
    <w:p>
      <w:pPr>
        <w:keepNext w:val="0"/>
        <w:keepLines w:val="0"/>
        <w:pageBreakBefore w:val="0"/>
        <w:kinsoku/>
        <w:wordWrap/>
        <w:overflowPunct/>
        <w:topLinePunct w:val="0"/>
        <w:bidi w:val="0"/>
        <w:spacing w:line="56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（二）可承诺材料：</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1．安全防护文明措施费预缴纳费用凭证；</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6"/>
          <w:sz w:val="32"/>
          <w:szCs w:val="32"/>
        </w:rPr>
        <w:t>安全防护文明措施费专户证明、安全生产文明施工承诺书；</w:t>
      </w:r>
    </w:p>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3．工伤保险缴费单；</w:t>
      </w: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4．农民工工资专户证明、建设工程农民工工资专用账户资金托管协议、建设工程农民工工资支付协议书、农民工工资劳资专管员委托函。</w:t>
      </w:r>
    </w:p>
    <w:p>
      <w:pPr>
        <w:keepNext w:val="0"/>
        <w:keepLines w:val="0"/>
        <w:pageBreakBefore w:val="0"/>
        <w:kinsoku/>
        <w:wordWrap/>
        <w:overflowPunct/>
        <w:topLinePunct w:val="0"/>
        <w:bidi w:val="0"/>
        <w:spacing w:line="56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、项目安全审查承诺书（范本）</w:t>
      </w:r>
    </w:p>
    <w:p>
      <w:pPr>
        <w:keepNext w:val="0"/>
        <w:keepLines w:val="0"/>
        <w:pageBreakBefore w:val="0"/>
        <w:kinsoku/>
        <w:wordWrap/>
        <w:overflowPunct/>
        <w:topLinePunct w:val="0"/>
        <w:bidi w:val="0"/>
        <w:adjustRightInd w:val="0"/>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弋江区应急管理局：</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本单位拟建项目涉及安全生产审查，现将安全生产审查事项承诺如下：</w:t>
      </w:r>
    </w:p>
    <w:p>
      <w:pPr>
        <w:keepNext w:val="0"/>
        <w:keepLines w:val="0"/>
        <w:pageBreakBefore w:val="0"/>
        <w:numPr>
          <w:ilvl w:val="0"/>
          <w:numId w:val="3"/>
        </w:numPr>
        <w:kinsoku/>
        <w:wordWrap/>
        <w:overflowPunct/>
        <w:topLinePunct w:val="0"/>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项目符合国家安全生产有关法律法规、标准规范、政策，不涉及危险化学品生产，符合高新区安全生产政策要求。</w:t>
      </w:r>
    </w:p>
    <w:p>
      <w:pPr>
        <w:keepNext w:val="0"/>
        <w:keepLines w:val="0"/>
        <w:pageBreakBefore w:val="0"/>
        <w:numPr>
          <w:ilvl w:val="0"/>
          <w:numId w:val="3"/>
        </w:numPr>
        <w:kinsoku/>
        <w:wordWrap/>
        <w:overflowPunct/>
        <w:topLinePunct w:val="0"/>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严格落实新建、改建、扩建的建设项目安全设施“三同时”要求，由本企业认真组织安全生产条件和设施综合分析、安全设施设计审查、安全设施竣工验收，并分别形成书面报告备查。安全设施投资纳入建设项目概算。</w:t>
      </w:r>
    </w:p>
    <w:p>
      <w:pPr>
        <w:keepNext w:val="0"/>
        <w:keepLines w:val="0"/>
        <w:pageBreakBefore w:val="0"/>
        <w:numPr>
          <w:ilvl w:val="0"/>
          <w:numId w:val="3"/>
        </w:numPr>
        <w:kinsoku/>
        <w:wordWrap/>
        <w:overflowPunct/>
        <w:topLinePunct w:val="0"/>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若本建设项目涉及金属冶炼、粉尘涉爆、液氨制冷等安全生产重点监管领域或因使用危险化学品需要建设危险化学品储存设施的，将委托具有相应资质的机构对本项目开展安全预评价、安全设施设计和安全设施竣工验收。</w:t>
      </w:r>
    </w:p>
    <w:p>
      <w:pPr>
        <w:keepNext w:val="0"/>
        <w:keepLines w:val="0"/>
        <w:pageBreakBefore w:val="0"/>
        <w:numPr>
          <w:ilvl w:val="0"/>
          <w:numId w:val="3"/>
        </w:numPr>
        <w:kinsoku/>
        <w:wordWrap/>
        <w:overflowPunct/>
        <w:topLinePunct w:val="0"/>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项目建设过程中，督促施工单位严格按照安全设施设</w:t>
      </w:r>
      <w:r>
        <w:rPr>
          <w:rFonts w:hint="eastAsia" w:ascii="仿宋" w:hAnsi="仿宋" w:eastAsia="仿宋" w:cs="仿宋"/>
          <w:spacing w:val="-6"/>
          <w:sz w:val="32"/>
          <w:szCs w:val="32"/>
        </w:rPr>
        <w:t>计和相关施工技术标准、规范施工，确保安全设施的工程质量合格。</w:t>
      </w:r>
    </w:p>
    <w:p>
      <w:pPr>
        <w:keepNext w:val="0"/>
        <w:keepLines w:val="0"/>
        <w:pageBreakBefore w:val="0"/>
        <w:numPr>
          <w:ilvl w:val="0"/>
          <w:numId w:val="3"/>
        </w:numPr>
        <w:kinsoku/>
        <w:wordWrap/>
        <w:overflowPunct/>
        <w:topLinePunct w:val="0"/>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建设项目竣工投入生产使用前，我公司将组织对安全设施进行竣工验收，形成书面报告备查。安全设施竣工验收合格后，方可投入生产和使用。</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若我公司在履行承诺过程中存在隐瞒、欺诈行为或未按照以上承诺履行的，由我公司承担一切法律责任。</w:t>
      </w:r>
    </w:p>
    <w:p>
      <w:pPr>
        <w:keepNext w:val="0"/>
        <w:keepLines w:val="0"/>
        <w:pageBreakBefore w:val="0"/>
        <w:kinsoku/>
        <w:wordWrap/>
        <w:overflowPunct/>
        <w:topLinePunct w:val="0"/>
        <w:bidi w:val="0"/>
        <w:adjustRightInd w:val="0"/>
        <w:snapToGrid w:val="0"/>
        <w:spacing w:line="560" w:lineRule="exact"/>
        <w:ind w:right="514" w:rightChars="245"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承诺单位：（法人代表人签字、公司盖章）</w:t>
      </w:r>
    </w:p>
    <w:p>
      <w:pPr>
        <w:keepNext w:val="0"/>
        <w:keepLines w:val="0"/>
        <w:pageBreakBefore w:val="0"/>
        <w:kinsoku/>
        <w:wordWrap/>
        <w:overflowPunct/>
        <w:topLinePunct w:val="0"/>
        <w:bidi w:val="0"/>
        <w:adjustRightInd w:val="0"/>
        <w:snapToGrid w:val="0"/>
        <w:spacing w:line="560" w:lineRule="exact"/>
        <w:ind w:right="934" w:rightChars="445"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年   月   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b/>
          <w:bCs/>
          <w:kern w:val="2"/>
          <w:sz w:val="32"/>
          <w:szCs w:val="32"/>
          <w:lang w:val="en-US" w:eastAsia="zh-CN" w:bidi="ar-SA"/>
        </w:rPr>
        <w:t>七、建设项目水土保持方案审批承诺书</w:t>
      </w:r>
      <w:r>
        <w:rPr>
          <w:rFonts w:hint="eastAsia" w:ascii="仿宋" w:hAnsi="仿宋" w:eastAsia="仿宋" w:cs="仿宋"/>
          <w:bCs/>
          <w:sz w:val="32"/>
          <w:szCs w:val="32"/>
          <w:lang w:val="en-US" w:eastAsia="zh-CN"/>
        </w:rPr>
        <w:t>（范本）</w:t>
      </w:r>
    </w:p>
    <w:p>
      <w:pPr>
        <w:keepNext w:val="0"/>
        <w:keepLines w:val="0"/>
        <w:pageBreakBefore w:val="0"/>
        <w:widowControl/>
        <w:kinsoku/>
        <w:wordWrap/>
        <w:overflowPunct/>
        <w:topLinePunct w:val="0"/>
        <w:bidi w:val="0"/>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区农业农村水务局：</w:t>
      </w: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我公司在办理建设项目，水土保持方案审批时，所需材料如下：</w:t>
      </w: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（一）承诺前必备资料：</w:t>
      </w:r>
    </w:p>
    <w:p>
      <w:pPr>
        <w:keepNext w:val="0"/>
        <w:keepLines w:val="0"/>
        <w:pageBreakBefore w:val="0"/>
        <w:widowControl/>
        <w:kinsoku/>
        <w:wordWrap/>
        <w:overflowPunct/>
        <w:topLinePunct w:val="0"/>
        <w:bidi w:val="0"/>
        <w:spacing w:line="560" w:lineRule="exact"/>
        <w:ind w:left="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1.开发建设项目水土保持方案报告书（表）（原件一式三份）；</w:t>
      </w:r>
    </w:p>
    <w:p>
      <w:pPr>
        <w:keepNext w:val="0"/>
        <w:keepLines w:val="0"/>
        <w:pageBreakBefore w:val="0"/>
        <w:widowControl/>
        <w:kinsoku/>
        <w:wordWrap/>
        <w:overflowPunct/>
        <w:topLinePunct w:val="0"/>
        <w:bidi w:val="0"/>
        <w:spacing w:line="560" w:lineRule="exact"/>
        <w:ind w:left="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2.开发建设项目水土保持方案审批申请书。</w:t>
      </w: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（二）可承诺材料：</w:t>
      </w:r>
    </w:p>
    <w:p>
      <w:pPr>
        <w:keepNext w:val="0"/>
        <w:keepLines w:val="0"/>
        <w:pageBreakBefore w:val="0"/>
        <w:widowControl/>
        <w:kinsoku/>
        <w:wordWrap/>
        <w:overflowPunct/>
        <w:topLinePunct w:val="0"/>
        <w:bidi w:val="0"/>
        <w:spacing w:line="560" w:lineRule="exact"/>
        <w:ind w:left="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1.发改委备案证明材料。</w:t>
      </w: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对于上述所缺材料我公司作出如下承诺：</w:t>
      </w: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我公司负责按审批后的水土保持方案进行水土保持措施设计和施工，项目投产使用前完成水土保持设施验收工作。</w:t>
      </w: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公司负责按《中华人民共和国水土保持法》、《中华人民共和国水土保持法实施条例》、《安徽省实施&lt;中华人民共和国水土保持法&gt;办法》、《开发建设项目水土保持方案编报审批管理规定》的规定，实施建设项目工程管理和施工。</w:t>
      </w: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若我公司未按上述承诺执行，由我公司承担一切法律责任。</w:t>
      </w: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承诺单位：（法人签字公司盖章）</w:t>
      </w:r>
    </w:p>
    <w:p>
      <w:pPr>
        <w:keepNext w:val="0"/>
        <w:keepLines w:val="0"/>
        <w:pageBreakBefore w:val="0"/>
        <w:widowControl/>
        <w:kinsoku/>
        <w:wordWrap/>
        <w:overflowPunct/>
        <w:topLinePunct w:val="0"/>
        <w:bidi w:val="0"/>
        <w:spacing w:line="560" w:lineRule="exact"/>
        <w:ind w:left="0" w:leftChars="0" w:firstLine="6099" w:firstLineChars="1906"/>
        <w:jc w:val="left"/>
        <w:textAlignment w:val="auto"/>
        <w:rPr>
          <w:rFonts w:hint="eastAsia" w:ascii="仿宋" w:hAnsi="仿宋" w:eastAsia="仿宋" w:cs="仿宋"/>
          <w:sz w:val="32"/>
          <w:szCs w:val="32"/>
          <w:lang w:val="en-US" w:eastAsia="zh-CN"/>
        </w:rPr>
        <w:sectPr>
          <w:footerReference r:id="rId3" w:type="default"/>
          <w:pgSz w:w="11906" w:h="16838"/>
          <w:pgMar w:top="1984" w:right="1474" w:bottom="1871" w:left="1587" w:header="851" w:footer="992" w:gutter="0"/>
          <w:cols w:space="425" w:num="1"/>
          <w:docGrid w:type="lines" w:linePitch="312" w:charSpace="0"/>
        </w:sectPr>
      </w:pPr>
      <w:r>
        <w:rPr>
          <w:rFonts w:hint="eastAsia" w:ascii="仿宋" w:hAnsi="仿宋" w:eastAsia="仿宋" w:cs="仿宋"/>
          <w:sz w:val="32"/>
          <w:szCs w:val="32"/>
          <w:lang w:val="en-US" w:eastAsia="zh-CN"/>
        </w:rPr>
        <w:t>年   月   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lang w:val="en-US" w:eastAsia="zh-CN"/>
        </w:rPr>
      </w:pPr>
      <w:r>
        <w:rPr>
          <w:rFonts w:hint="eastAsia" w:ascii="仿宋" w:hAnsi="仿宋" w:eastAsia="仿宋" w:cs="仿宋"/>
          <w:b/>
          <w:bCs/>
          <w:sz w:val="36"/>
          <w:szCs w:val="36"/>
          <w:lang w:eastAsia="zh-CN"/>
        </w:rPr>
        <w:t>附件</w:t>
      </w:r>
      <w:r>
        <w:rPr>
          <w:rFonts w:hint="eastAsia" w:ascii="仿宋" w:hAnsi="仿宋" w:eastAsia="仿宋" w:cs="仿宋"/>
          <w:b/>
          <w:bCs/>
          <w:sz w:val="36"/>
          <w:szCs w:val="36"/>
          <w:lang w:val="en-US" w:eastAsia="zh-CN"/>
        </w:rPr>
        <w:t>3：安徽芜湖高新技术产业开发区工业投资项目承诺制事项办理流程图</w:t>
      </w:r>
    </w:p>
    <w:p>
      <w:pPr>
        <w:rPr>
          <w:rFonts w:hint="eastAsia"/>
          <w:lang w:val="en-US" w:eastAsia="zh-CN"/>
        </w:rPr>
      </w:pPr>
      <w:r>
        <w:rPr>
          <w:sz w:val="21"/>
        </w:rPr>
        <mc:AlternateContent>
          <mc:Choice Requires="wps">
            <w:drawing>
              <wp:anchor distT="0" distB="0" distL="114300" distR="114300" simplePos="0" relativeHeight="654202880" behindDoc="0" locked="0" layoutInCell="1" allowOverlap="1">
                <wp:simplePos x="0" y="0"/>
                <wp:positionH relativeFrom="column">
                  <wp:posOffset>5037455</wp:posOffset>
                </wp:positionH>
                <wp:positionV relativeFrom="paragraph">
                  <wp:posOffset>8244840</wp:posOffset>
                </wp:positionV>
                <wp:extent cx="9525" cy="403860"/>
                <wp:effectExtent l="0" t="0" r="0" b="0"/>
                <wp:wrapNone/>
                <wp:docPr id="105" name="直接连接符 105"/>
                <wp:cNvGraphicFramePr/>
                <a:graphic xmlns:a="http://schemas.openxmlformats.org/drawingml/2006/main">
                  <a:graphicData uri="http://schemas.microsoft.com/office/word/2010/wordprocessingShape">
                    <wps:wsp>
                      <wps:cNvCnPr>
                        <a:stCxn id="96" idx="2"/>
                      </wps:cNvCnPr>
                      <wps:spPr>
                        <a:xfrm flipH="1">
                          <a:off x="6209030" y="9357360"/>
                          <a:ext cx="9525" cy="403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396.65pt;margin-top:649.2pt;height:31.8pt;width:0.75pt;z-index:654202880;mso-width-relative:page;mso-height-relative:page;" filled="f" stroked="t" coordsize="21600,21600" o:gfxdata="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EryTtoAAAANAQAADwAAAAAAAAABACAAAAAiAAAAZHJzL2Rvd25yZXYueG1sUEsBAhQA&#10;FAAAAAgAh07iQPoUJpzwAQAApgMAAA4AAAAAAAAAAQAgAAAAKQEAAGRycy9lMm9Eb2MueG1sUEsF&#10;BgAAAAAGAAYAWQEAAIsFA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654201856" behindDoc="0" locked="0" layoutInCell="1" allowOverlap="1">
                <wp:simplePos x="0" y="0"/>
                <wp:positionH relativeFrom="column">
                  <wp:posOffset>446405</wp:posOffset>
                </wp:positionH>
                <wp:positionV relativeFrom="paragraph">
                  <wp:posOffset>8282940</wp:posOffset>
                </wp:positionV>
                <wp:extent cx="0" cy="459105"/>
                <wp:effectExtent l="4445" t="0" r="14605" b="17145"/>
                <wp:wrapNone/>
                <wp:docPr id="104" name="直接连接符 104"/>
                <wp:cNvGraphicFramePr/>
                <a:graphic xmlns:a="http://schemas.openxmlformats.org/drawingml/2006/main">
                  <a:graphicData uri="http://schemas.microsoft.com/office/word/2010/wordprocessingShape">
                    <wps:wsp>
                      <wps:cNvCnPr>
                        <a:stCxn id="90" idx="2"/>
                      </wps:cNvCnPr>
                      <wps:spPr>
                        <a:xfrm>
                          <a:off x="1589405" y="9395460"/>
                          <a:ext cx="0" cy="4591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5.15pt;margin-top:652.2pt;height:36.15pt;width:0pt;z-index:654201856;mso-width-relative:page;mso-height-relative:page;" filled="f" stroked="t" coordsize="21600,21600" o:gfxdata="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jQ8T51gAA&#10;AAsBAAAPAAAAAAAAAAEAIAAAACIAAABkcnMvZG93bnJldi54bWxQSwECFAAUAAAACACHTuJAjxvA&#10;a+cBAACZAwAADgAAAAAAAAABACAAAAAlAQAAZHJzL2Uyb0RvYy54bWxQSwUGAAAAAAYABgBZAQAA&#10;fg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361246720" behindDoc="0" locked="0" layoutInCell="1" allowOverlap="1">
                <wp:simplePos x="0" y="0"/>
                <wp:positionH relativeFrom="column">
                  <wp:posOffset>1633855</wp:posOffset>
                </wp:positionH>
                <wp:positionV relativeFrom="paragraph">
                  <wp:posOffset>7416165</wp:posOffset>
                </wp:positionV>
                <wp:extent cx="238125" cy="304800"/>
                <wp:effectExtent l="0" t="0" r="9525" b="0"/>
                <wp:wrapNone/>
                <wp:docPr id="95" name="矩形 95"/>
                <wp:cNvGraphicFramePr/>
                <a:graphic xmlns:a="http://schemas.openxmlformats.org/drawingml/2006/main">
                  <a:graphicData uri="http://schemas.microsoft.com/office/word/2010/wordprocessingShape">
                    <wps:wsp>
                      <wps:cNvSpPr/>
                      <wps:spPr>
                        <a:xfrm>
                          <a:off x="2423795" y="8557260"/>
                          <a:ext cx="238125" cy="304800"/>
                        </a:xfrm>
                        <a:prstGeom prst="rect">
                          <a:avLst/>
                        </a:prstGeom>
                        <a:solidFill>
                          <a:schemeClr val="bg1"/>
                        </a:solidFill>
                        <a:ln w="12700" cmpd="sng">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8.65pt;margin-top:583.95pt;height:24pt;width:18.75pt;z-index:361246720;v-text-anchor:middle;mso-width-relative:page;mso-height-relative:page;" fillcolor="#FFFFFF [3212]" filled="t" stroked="f" coordsize="21600,21600" o:gfxdata="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9tNg6dwAAAANAQAADwAAAAAAAAABACAAAAAiAAAAZHJzL2Rvd25yZXYueG1sUEsBAhQA&#10;FAAAAAgAh07iQGSv6RdgAgAAlQQAAA4AAAAAAAAAAQAgAAAAKwEAAGRycy9lMm9Eb2MueG1sUEsF&#10;BgAAAAAGAAYAWQEAAP0FAAAAAA==&#10;">
                <v:fill on="t" focussize="0,0"/>
                <v:stroke on="f" weight="1pt" miterlimit="8" joinstyle="miter"/>
                <v:imagedata o:title=""/>
                <o:lock v:ext="edit" aspectratio="f"/>
                <v:textbox>
                  <w:txbxContent>
                    <w:p>
                      <w:pP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是</w:t>
                      </w:r>
                    </w:p>
                  </w:txbxContent>
                </v:textbox>
              </v:rect>
            </w:pict>
          </mc:Fallback>
        </mc:AlternateContent>
      </w:r>
      <w:r>
        <w:rPr>
          <w:sz w:val="21"/>
        </w:rPr>
        <mc:AlternateContent>
          <mc:Choice Requires="wps">
            <w:drawing>
              <wp:anchor distT="0" distB="0" distL="114300" distR="114300" simplePos="0" relativeHeight="361245696" behindDoc="0" locked="0" layoutInCell="1" allowOverlap="1">
                <wp:simplePos x="0" y="0"/>
                <wp:positionH relativeFrom="column">
                  <wp:posOffset>2246630</wp:posOffset>
                </wp:positionH>
                <wp:positionV relativeFrom="paragraph">
                  <wp:posOffset>7381240</wp:posOffset>
                </wp:positionV>
                <wp:extent cx="1146175" cy="573405"/>
                <wp:effectExtent l="6350" t="6350" r="9525" b="10795"/>
                <wp:wrapSquare wrapText="bothSides"/>
                <wp:docPr id="94" name="流程图: 过程 94"/>
                <wp:cNvGraphicFramePr/>
                <a:graphic xmlns:a="http://schemas.openxmlformats.org/drawingml/2006/main">
                  <a:graphicData uri="http://schemas.microsoft.com/office/word/2010/wordprocessingShape">
                    <wps:wsp>
                      <wps:cNvSpPr/>
                      <wps:spPr>
                        <a:xfrm>
                          <a:off x="0" y="0"/>
                          <a:ext cx="1146175" cy="573405"/>
                        </a:xfrm>
                        <a:prstGeom prst="flowChartProcess">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各行政部门开展联合验收工作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76.9pt;margin-top:581.2pt;height:45.15pt;width:90.25pt;mso-wrap-distance-bottom:0pt;mso-wrap-distance-left:9pt;mso-wrap-distance-right:9pt;mso-wrap-distance-top:0pt;z-index:361245696;v-text-anchor:middle;mso-width-relative:page;mso-height-relative:page;" fillcolor="#FFFFFF [3201]" filled="t" stroked="t" coordsize="21600,21600" o:gfxdata="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dCTNX1wAAAA0BAAAPAAAAAAAAAAEAIAAAACIAAABkcnMvZG93bnJl&#10;di54bWxQSwECFAAUAAAACACHTuJAXs0v0XACAADKBAAADgAAAAAAAAABACAAAAAmAQAAZHJzL2Uy&#10;b0RvYy54bWxQSwUGAAAAAAYABgBZAQAACAY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各行政部门开展联合验收工作</w:t>
                      </w:r>
                    </w:p>
                  </w:txbxContent>
                </v:textbox>
                <w10:wrap type="square"/>
              </v:shape>
            </w:pict>
          </mc:Fallback>
        </mc:AlternateContent>
      </w:r>
      <w:r>
        <w:rPr>
          <w:sz w:val="21"/>
        </w:rPr>
        <mc:AlternateContent>
          <mc:Choice Requires="wps">
            <w:drawing>
              <wp:anchor distT="0" distB="0" distL="114300" distR="114300" simplePos="0" relativeHeight="324358144" behindDoc="0" locked="0" layoutInCell="1" allowOverlap="1">
                <wp:simplePos x="0" y="0"/>
                <wp:positionH relativeFrom="column">
                  <wp:posOffset>442595</wp:posOffset>
                </wp:positionH>
                <wp:positionV relativeFrom="paragraph">
                  <wp:posOffset>6997065</wp:posOffset>
                </wp:positionV>
                <wp:extent cx="9525" cy="266700"/>
                <wp:effectExtent l="42545" t="0" r="62230" b="0"/>
                <wp:wrapNone/>
                <wp:docPr id="92" name="直接箭头连接符 92"/>
                <wp:cNvGraphicFramePr/>
                <a:graphic xmlns:a="http://schemas.openxmlformats.org/drawingml/2006/main">
                  <a:graphicData uri="http://schemas.microsoft.com/office/word/2010/wordprocessingShape">
                    <wps:wsp>
                      <wps:cNvCnPr/>
                      <wps:spPr>
                        <a:xfrm>
                          <a:off x="1604645" y="8100060"/>
                          <a:ext cx="9525"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4.85pt;margin-top:550.95pt;height:21pt;width:0.75pt;z-index:324358144;mso-width-relative:page;mso-height-relative:page;" filled="f" stroked="t" coordsize="21600,21600" o:gfxdata="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cDXhbZAAAACwEAAA8AAAAAAAAAAQAgAAAAIgAAAGRycy9kb3ducmV2Lnht&#10;bFBLAQIUABQAAAAIAIdO4kAqTq+b+AEAAKADAAAOAAAAAAAAAAEAIAAAACgBAABkcnMvZTJvRG9j&#10;LnhtbFBLBQYAAAAABgAGAFkBAACSBQ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324356096" behindDoc="0" locked="0" layoutInCell="1" allowOverlap="1">
                <wp:simplePos x="0" y="0"/>
                <wp:positionH relativeFrom="column">
                  <wp:posOffset>-462915</wp:posOffset>
                </wp:positionH>
                <wp:positionV relativeFrom="paragraph">
                  <wp:posOffset>7301865</wp:posOffset>
                </wp:positionV>
                <wp:extent cx="1818640" cy="981075"/>
                <wp:effectExtent l="10160" t="5715" r="19050" b="22860"/>
                <wp:wrapNone/>
                <wp:docPr id="90" name="菱形 90"/>
                <wp:cNvGraphicFramePr/>
                <a:graphic xmlns:a="http://schemas.openxmlformats.org/drawingml/2006/main">
                  <a:graphicData uri="http://schemas.microsoft.com/office/word/2010/wordprocessingShape">
                    <wps:wsp>
                      <wps:cNvSpPr/>
                      <wps:spPr>
                        <a:xfrm>
                          <a:off x="5871845" y="8271510"/>
                          <a:ext cx="1818640" cy="981075"/>
                        </a:xfrm>
                        <a:prstGeom prst="diamond">
                          <a:avLst/>
                        </a:prstGeom>
                        <a:ln w="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企业履行建设过程相关承诺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36.45pt;margin-top:574.95pt;height:77.25pt;width:143.2pt;z-index:324356096;v-text-anchor:middle;mso-width-relative:page;mso-height-relative:page;" fillcolor="#FFFFFF [3201]" filled="t" stroked="t" coordsize="21600,21600" o:gfxdata="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XCwSYNkAAAANAQAADwAAAAAAAAABACAAAAAiAAAAZHJzL2Rvd25yZXYueG1sUEsB&#10;AhQAFAAAAAgAh07iQIM+imJmAgAAvgQAAA4AAAAAAAAAAQAgAAAAKAEAAGRycy9lMm9Eb2MueG1s&#10;UEsFBgAAAAAGAAYAWQEAAAAGAAAAAA==&#10;">
                <v:fill on="t" focussize="0,0"/>
                <v:stroke weight="0pt" color="#000000 [3213]" miterlimit="8" joinstyle="miter"/>
                <v:imagedata o:title=""/>
                <o:lock v:ext="edit" aspectratio="f"/>
                <v:textbox>
                  <w:txbxContent>
                    <w:p>
                      <w:pPr>
                        <w:jc w:val="center"/>
                        <w:rPr>
                          <w:rFonts w:hint="eastAsia" w:eastAsiaTheme="minor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企业履行建设过程相关承诺</w:t>
                      </w:r>
                    </w:p>
                  </w:txbxContent>
                </v:textbox>
              </v:shape>
            </w:pict>
          </mc:Fallback>
        </mc:AlternateContent>
      </w:r>
      <w:r>
        <w:rPr>
          <w:sz w:val="21"/>
        </w:rPr>
        <mc:AlternateContent>
          <mc:Choice Requires="wps">
            <w:drawing>
              <wp:anchor distT="0" distB="0" distL="114300" distR="114300" simplePos="0" relativeHeight="324359168" behindDoc="0" locked="0" layoutInCell="1" allowOverlap="1">
                <wp:simplePos x="0" y="0"/>
                <wp:positionH relativeFrom="column">
                  <wp:posOffset>1355725</wp:posOffset>
                </wp:positionH>
                <wp:positionV relativeFrom="paragraph">
                  <wp:posOffset>7792720</wp:posOffset>
                </wp:positionV>
                <wp:extent cx="868045" cy="4445"/>
                <wp:effectExtent l="0" t="45085" r="8255" b="64770"/>
                <wp:wrapNone/>
                <wp:docPr id="93" name="直接箭头连接符 93"/>
                <wp:cNvGraphicFramePr/>
                <a:graphic xmlns:a="http://schemas.openxmlformats.org/drawingml/2006/main">
                  <a:graphicData uri="http://schemas.microsoft.com/office/word/2010/wordprocessingShape">
                    <wps:wsp>
                      <wps:cNvCnPr>
                        <a:stCxn id="90" idx="3"/>
                      </wps:cNvCnPr>
                      <wps:spPr>
                        <a:xfrm>
                          <a:off x="2498725" y="8829040"/>
                          <a:ext cx="868045" cy="44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6.75pt;margin-top:613.6pt;height:0.35pt;width:68.35pt;z-index:324359168;mso-width-relative:page;mso-height-relative:page;" filled="f" stroked="t" coordsize="21600,21600" o:gfxdata="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EUSRs2gAAAA0BAAAPAAAAAAAAAAEAIAAAACIA&#10;AABkcnMvZG93bnJldi54bWxQSwECFAAUAAAACACHTuJAbytpywcCAADHAwAADgAAAAAAAAABACAA&#10;AAApAQAAZHJzL2Uyb0RvYy54bWxQSwUGAAAAAAYABgBZAQAAogU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324357120" behindDoc="0" locked="0" layoutInCell="1" allowOverlap="1">
                <wp:simplePos x="0" y="0"/>
                <wp:positionH relativeFrom="column">
                  <wp:posOffset>1918970</wp:posOffset>
                </wp:positionH>
                <wp:positionV relativeFrom="paragraph">
                  <wp:posOffset>6768465</wp:posOffset>
                </wp:positionV>
                <wp:extent cx="527685" cy="0"/>
                <wp:effectExtent l="0" t="48895" r="5715" b="65405"/>
                <wp:wrapNone/>
                <wp:docPr id="91" name="直接箭头连接符 91"/>
                <wp:cNvGraphicFramePr/>
                <a:graphic xmlns:a="http://schemas.openxmlformats.org/drawingml/2006/main">
                  <a:graphicData uri="http://schemas.microsoft.com/office/word/2010/wordprocessingShape">
                    <wps:wsp>
                      <wps:cNvCnPr>
                        <a:stCxn id="75" idx="1"/>
                      </wps:cNvCnPr>
                      <wps:spPr>
                        <a:xfrm flipH="1">
                          <a:off x="2338070" y="7880985"/>
                          <a:ext cx="52768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51.1pt;margin-top:532.95pt;height:0pt;width:41.55pt;z-index:324357120;mso-width-relative:page;mso-height-relative:page;" filled="f" stroked="t" coordsize="21600,21600" o:gfxdata="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xBngj2QAAAA0BAAAPAAAAAAAAAAEA&#10;IAAAACIAAABkcnMvZG93bnJldi54bWxQSwECFAAUAAAACACHTuJAuNoISQ4CAADOAwAADgAAAAAA&#10;AAABACAAAAAoAQAAZHJzL2Uyb0RvYy54bWxQSwUGAAAAAAYABgBZAQAAqAU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88543744" behindDoc="0" locked="0" layoutInCell="1" allowOverlap="1">
                <wp:simplePos x="0" y="0"/>
                <wp:positionH relativeFrom="column">
                  <wp:posOffset>-458470</wp:posOffset>
                </wp:positionH>
                <wp:positionV relativeFrom="paragraph">
                  <wp:posOffset>6657340</wp:posOffset>
                </wp:positionV>
                <wp:extent cx="2355850" cy="297815"/>
                <wp:effectExtent l="6350" t="6350" r="19050" b="19685"/>
                <wp:wrapSquare wrapText="bothSides"/>
                <wp:docPr id="88" name="流程图: 过程 88"/>
                <wp:cNvGraphicFramePr/>
                <a:graphic xmlns:a="http://schemas.openxmlformats.org/drawingml/2006/main">
                  <a:graphicData uri="http://schemas.microsoft.com/office/word/2010/wordprocessingShape">
                    <wps:wsp>
                      <wps:cNvSpPr/>
                      <wps:spPr>
                        <a:xfrm>
                          <a:off x="0" y="0"/>
                          <a:ext cx="2355850" cy="297815"/>
                        </a:xfrm>
                        <a:prstGeom prst="flowChartProcess">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各行政职能部门开展事中事后监管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6.1pt;margin-top:524.2pt;height:23.45pt;width:185.5pt;mso-wrap-distance-bottom:0pt;mso-wrap-distance-left:9pt;mso-wrap-distance-right:9pt;mso-wrap-distance-top:0pt;z-index:288543744;v-text-anchor:middle;mso-width-relative:page;mso-height-relative:page;" fillcolor="#FFFFFF [3201]" filled="t" stroked="t" coordsize="21600,21600" o:gfxdata="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KAvU43YAAAADQEAAA8AAAAAAAAAAQAgAAAAIgAAAGRycy9kb3ducmV2&#10;LnhtbFBLAQIUABQAAAAIAIdO4kBA2bMVbgIAAMoEAAAOAAAAAAAAAAEAIAAAACcBAABkcnMvZTJv&#10;RG9jLnhtbFBLBQYAAAAABgAGAFkBAAAHBg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各行政职能部门开展事中事后监管</w:t>
                      </w:r>
                    </w:p>
                  </w:txbxContent>
                </v:textbox>
                <w10:wrap type="square"/>
              </v:shape>
            </w:pict>
          </mc:Fallback>
        </mc:AlternateContent>
      </w:r>
      <w:r>
        <w:rPr>
          <w:sz w:val="21"/>
        </w:rPr>
        <mc:AlternateContent>
          <mc:Choice Requires="wps">
            <w:drawing>
              <wp:anchor distT="0" distB="0" distL="114300" distR="114300" simplePos="0" relativeHeight="263301120" behindDoc="0" locked="0" layoutInCell="1" allowOverlap="1">
                <wp:simplePos x="0" y="0"/>
                <wp:positionH relativeFrom="column">
                  <wp:posOffset>2446655</wp:posOffset>
                </wp:positionH>
                <wp:positionV relativeFrom="paragraph">
                  <wp:posOffset>6617335</wp:posOffset>
                </wp:positionV>
                <wp:extent cx="1047750" cy="301625"/>
                <wp:effectExtent l="6350" t="6350" r="12700" b="15875"/>
                <wp:wrapSquare wrapText="bothSides"/>
                <wp:docPr id="75" name="流程图: 过程 75"/>
                <wp:cNvGraphicFramePr/>
                <a:graphic xmlns:a="http://schemas.openxmlformats.org/drawingml/2006/main">
                  <a:graphicData uri="http://schemas.microsoft.com/office/word/2010/wordprocessingShape">
                    <wps:wsp>
                      <wps:cNvSpPr/>
                      <wps:spPr>
                        <a:xfrm>
                          <a:off x="0" y="0"/>
                          <a:ext cx="1047750" cy="301625"/>
                        </a:xfrm>
                        <a:prstGeom prst="flowChartProcess">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both"/>
                              <w:rPr>
                                <w:rFonts w:hint="eastAsia" w:eastAsiaTheme="minorEastAsia"/>
                                <w:lang w:val="en-US" w:eastAsia="zh-CN"/>
                              </w:rPr>
                            </w:pPr>
                            <w:r>
                              <w:rPr>
                                <w:rFonts w:hint="eastAsia"/>
                                <w:lang w:val="en-US" w:eastAsia="zh-CN"/>
                              </w:rPr>
                              <w:t>项目开工建设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92.65pt;margin-top:521.05pt;height:23.75pt;width:82.5pt;mso-wrap-distance-bottom:0pt;mso-wrap-distance-left:9pt;mso-wrap-distance-right:9pt;mso-wrap-distance-top:0pt;z-index:263301120;v-text-anchor:middle;mso-width-relative:page;mso-height-relative:page;" fillcolor="#FFFFFF [3201]" filled="t" stroked="t" coordsize="21600,21600" o:gfxdata="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egzwvtcAAAANAQAADwAAAAAAAAABACAAAAAiAAAAZHJzL2Rvd25y&#10;ZXYueG1sUEsBAhQAFAAAAAgAh07iQCbB4B5xAgAAygQAAA4AAAAAAAAAAQAgAAAAJgEAAGRycy9l&#10;Mm9Eb2MueG1sUEsFBgAAAAAGAAYAWQEAAAkGAAAAAA==&#10;">
                <v:fill on="t" focussize="0,0"/>
                <v:stroke weight="1pt" color="#000000 [3213]" miterlimit="8" joinstyle="miter"/>
                <v:imagedata o:title=""/>
                <o:lock v:ext="edit" aspectratio="f"/>
                <v:textbox>
                  <w:txbxContent>
                    <w:p>
                      <w:pPr>
                        <w:jc w:val="both"/>
                        <w:rPr>
                          <w:rFonts w:hint="eastAsia" w:eastAsiaTheme="minorEastAsia"/>
                          <w:lang w:val="en-US" w:eastAsia="zh-CN"/>
                        </w:rPr>
                      </w:pPr>
                      <w:r>
                        <w:rPr>
                          <w:rFonts w:hint="eastAsia"/>
                          <w:lang w:val="en-US" w:eastAsia="zh-CN"/>
                        </w:rPr>
                        <w:t>项目开工建设</w:t>
                      </w:r>
                    </w:p>
                  </w:txbxContent>
                </v:textbox>
                <w10:wrap type="square"/>
              </v:shape>
            </w:pict>
          </mc:Fallback>
        </mc:AlternateContent>
      </w:r>
      <w:r>
        <w:rPr>
          <w:sz w:val="21"/>
        </w:rPr>
        <mc:AlternateContent>
          <mc:Choice Requires="wps">
            <w:drawing>
              <wp:anchor distT="0" distB="0" distL="114300" distR="114300" simplePos="0" relativeHeight="252680192" behindDoc="0" locked="0" layoutInCell="1" allowOverlap="1">
                <wp:simplePos x="0" y="0"/>
                <wp:positionH relativeFrom="column">
                  <wp:posOffset>566420</wp:posOffset>
                </wp:positionH>
                <wp:positionV relativeFrom="paragraph">
                  <wp:posOffset>4442460</wp:posOffset>
                </wp:positionV>
                <wp:extent cx="4647565" cy="0"/>
                <wp:effectExtent l="0" t="0" r="0" b="0"/>
                <wp:wrapNone/>
                <wp:docPr id="41" name="直接连接符 41"/>
                <wp:cNvGraphicFramePr/>
                <a:graphic xmlns:a="http://schemas.openxmlformats.org/drawingml/2006/main">
                  <a:graphicData uri="http://schemas.microsoft.com/office/word/2010/wordprocessingShape">
                    <wps:wsp>
                      <wps:cNvCnPr/>
                      <wps:spPr>
                        <a:xfrm>
                          <a:off x="0" y="0"/>
                          <a:ext cx="4647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4.6pt;margin-top:349.8pt;height:0pt;width:365.95pt;z-index:252680192;mso-width-relative:page;mso-height-relative:page;" filled="f" stroked="t" coordsize="21600,21600" o:gfxdata="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zfWT+1gAAAAoBAAAPAAAAAAAAAAEAIAAAACIAAABkcnMvZG93&#10;bnJldi54bWxQSwECFAAUAAAACACHTuJAR8U/uskBAABlAwAADgAAAAAAAAABACAAAAAlAQAAZHJz&#10;L2Uyb0RvYy54bWxQSwUGAAAAAAYABgBZAQAAYA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754496" behindDoc="0" locked="0" layoutInCell="1" allowOverlap="1">
                <wp:simplePos x="0" y="0"/>
                <wp:positionH relativeFrom="column">
                  <wp:posOffset>3366135</wp:posOffset>
                </wp:positionH>
                <wp:positionV relativeFrom="paragraph">
                  <wp:posOffset>4813300</wp:posOffset>
                </wp:positionV>
                <wp:extent cx="1034415" cy="548005"/>
                <wp:effectExtent l="6350" t="6350" r="6985" b="17145"/>
                <wp:wrapSquare wrapText="bothSides"/>
                <wp:docPr id="21" name="流程图: 过程 21"/>
                <wp:cNvGraphicFramePr/>
                <a:graphic xmlns:a="http://schemas.openxmlformats.org/drawingml/2006/main">
                  <a:graphicData uri="http://schemas.microsoft.com/office/word/2010/wordprocessingShape">
                    <wps:wsp>
                      <wps:cNvSpPr/>
                      <wps:spPr>
                        <a:xfrm>
                          <a:off x="0" y="0"/>
                          <a:ext cx="1034415" cy="548005"/>
                        </a:xfrm>
                        <a:prstGeom prst="flowChartProcess">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质量报监预审书</w:t>
                            </w:r>
                            <w:r>
                              <w:rPr>
                                <w:rFonts w:hint="eastAsia"/>
                                <w:lang w:val="en-US" w:eastAsia="zh-CN"/>
                              </w:rPr>
                              <w:t xml:space="preserve">（1天）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65.05pt;margin-top:379pt;height:43.15pt;width:81.45pt;mso-wrap-distance-bottom:0pt;mso-wrap-distance-left:9pt;mso-wrap-distance-right:9pt;mso-wrap-distance-top:0pt;z-index:251754496;v-text-anchor:middle;mso-width-relative:page;mso-height-relative:page;" fillcolor="#FFFFFF [3201]" filled="t" stroked="t" coordsize="21600,21600" o:gfxdata="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aFyjq1wAAAAsBAAAPAAAAAAAAAAEAIAAAACIAAABkcnMvZG93bnJl&#10;di54bWxQSwECFAAUAAAACACHTuJA0hFDO3ACAADKBAAADgAAAAAAAAABACAAAAAmAQAAZHJzL2Uy&#10;b0RvYy54bWxQSwUGAAAAAAYABgBZAQAACAY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质量报监预审书</w:t>
                      </w:r>
                      <w:r>
                        <w:rPr>
                          <w:rFonts w:hint="eastAsia"/>
                          <w:lang w:val="en-US" w:eastAsia="zh-CN"/>
                        </w:rPr>
                        <w:t xml:space="preserve">（1天）                </w:t>
                      </w:r>
                    </w:p>
                  </w:txbxContent>
                </v:textbox>
                <w10:wrap type="square"/>
              </v:shape>
            </w:pict>
          </mc:Fallback>
        </mc:AlternateContent>
      </w:r>
      <w:r>
        <w:rPr>
          <w:sz w:val="21"/>
        </w:rPr>
        <mc:AlternateContent>
          <mc:Choice Requires="wps">
            <w:drawing>
              <wp:anchor distT="0" distB="0" distL="114300" distR="114300" simplePos="0" relativeHeight="264649728" behindDoc="0" locked="0" layoutInCell="1" allowOverlap="1">
                <wp:simplePos x="0" y="0"/>
                <wp:positionH relativeFrom="column">
                  <wp:posOffset>4680585</wp:posOffset>
                </wp:positionH>
                <wp:positionV relativeFrom="paragraph">
                  <wp:posOffset>4813300</wp:posOffset>
                </wp:positionV>
                <wp:extent cx="1452880" cy="532130"/>
                <wp:effectExtent l="6350" t="6350" r="7620" b="13970"/>
                <wp:wrapSquare wrapText="bothSides"/>
                <wp:docPr id="83" name="流程图: 过程 83"/>
                <wp:cNvGraphicFramePr/>
                <a:graphic xmlns:a="http://schemas.openxmlformats.org/drawingml/2006/main">
                  <a:graphicData uri="http://schemas.microsoft.com/office/word/2010/wordprocessingShape">
                    <wps:wsp>
                      <wps:cNvSpPr/>
                      <wps:spPr>
                        <a:xfrm>
                          <a:off x="0" y="0"/>
                          <a:ext cx="1452880" cy="532130"/>
                        </a:xfrm>
                        <a:prstGeom prst="flowChartProcess">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val="en-US" w:eastAsia="zh-CN"/>
                              </w:rPr>
                            </w:pPr>
                            <w:r>
                              <w:rPr>
                                <w:rFonts w:hint="eastAsia"/>
                                <w:lang w:val="en-US" w:eastAsia="zh-CN"/>
                              </w:rPr>
                              <w:t>环评、安评、水土保持等预审书（1天）</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68.55pt;margin-top:379pt;height:41.9pt;width:114.4pt;mso-wrap-distance-bottom:0pt;mso-wrap-distance-left:9pt;mso-wrap-distance-right:9pt;mso-wrap-distance-top:0pt;z-index:264649728;v-text-anchor:middle;mso-width-relative:page;mso-height-relative:page;" fillcolor="#FFFFFF [3201]" filled="t" stroked="t" coordsize="21600,21600" o:gfxdata="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enC0k1wAAAAsBAAAPAAAAAAAAAAEAIAAAACIAAABkcnMvZG93bnJl&#10;di54bWxQSwECFAAUAAAACACHTuJAZNun/HACAADKBAAADgAAAAAAAAABACAAAAAmAQAAZHJzL2Uy&#10;b0RvYy54bWxQSwUGAAAAAAYABgBZAQAACAYAAAAA&#10;">
                <v:fill on="t" focussize="0,0"/>
                <v:stroke weight="1pt" color="#000000 [3213]" miterlimit="8" joinstyle="miter"/>
                <v:imagedata o:title=""/>
                <o:lock v:ext="edit" aspectratio="f"/>
                <v:textbox>
                  <w:txbxContent>
                    <w:p>
                      <w:pPr>
                        <w:jc w:val="center"/>
                        <w:rPr>
                          <w:rFonts w:hint="eastAsia" w:eastAsiaTheme="minorEastAsia"/>
                          <w:lang w:val="en-US" w:eastAsia="zh-CN"/>
                        </w:rPr>
                      </w:pPr>
                      <w:r>
                        <w:rPr>
                          <w:rFonts w:hint="eastAsia"/>
                          <w:lang w:val="en-US" w:eastAsia="zh-CN"/>
                        </w:rPr>
                        <w:t>环评、安评、水土保持等预审书（1天）</w:t>
                      </w:r>
                    </w:p>
                  </w:txbxContent>
                </v:textbox>
                <w10:wrap type="square"/>
              </v:shape>
            </w:pict>
          </mc:Fallback>
        </mc:AlternateContent>
      </w:r>
      <w:r>
        <w:rPr>
          <w:sz w:val="21"/>
        </w:rPr>
        <mc:AlternateContent>
          <mc:Choice Requires="wps">
            <w:drawing>
              <wp:anchor distT="0" distB="0" distL="114300" distR="114300" simplePos="0" relativeHeight="251706368" behindDoc="0" locked="0" layoutInCell="1" allowOverlap="1">
                <wp:simplePos x="0" y="0"/>
                <wp:positionH relativeFrom="column">
                  <wp:posOffset>-116205</wp:posOffset>
                </wp:positionH>
                <wp:positionV relativeFrom="paragraph">
                  <wp:posOffset>4838700</wp:posOffset>
                </wp:positionV>
                <wp:extent cx="1457960" cy="555625"/>
                <wp:effectExtent l="6350" t="6350" r="21590" b="9525"/>
                <wp:wrapSquare wrapText="bothSides"/>
                <wp:docPr id="19" name="流程图: 过程 19"/>
                <wp:cNvGraphicFramePr/>
                <a:graphic xmlns:a="http://schemas.openxmlformats.org/drawingml/2006/main">
                  <a:graphicData uri="http://schemas.microsoft.com/office/word/2010/wordprocessingShape">
                    <wps:wsp>
                      <wps:cNvSpPr/>
                      <wps:spPr>
                        <a:xfrm>
                          <a:off x="0" y="0"/>
                          <a:ext cx="1457960" cy="555625"/>
                        </a:xfrm>
                        <a:prstGeom prst="flowChartProcess">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建设用地规划许可证预审书（</w:t>
                            </w:r>
                            <w:r>
                              <w:rPr>
                                <w:rFonts w:hint="eastAsia"/>
                                <w:lang w:val="en-US" w:eastAsia="zh-CN"/>
                              </w:rPr>
                              <w:t>1天</w:t>
                            </w:r>
                            <w:r>
                              <w:rPr>
                                <w:rFonts w:hint="eastAsia"/>
                                <w:lang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15pt;margin-top:381pt;height:43.75pt;width:114.8pt;mso-wrap-distance-bottom:0pt;mso-wrap-distance-left:9pt;mso-wrap-distance-right:9pt;mso-wrap-distance-top:0pt;z-index:251706368;v-text-anchor:middle;mso-width-relative:page;mso-height-relative:page;" fillcolor="#FFFFFF [3201]" filled="t" stroked="t" coordsize="21600,21600" o:gfxdata="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xAYXi1gAAAAsBAAAPAAAAAAAAAAEAIAAAACIAAABkcnMvZG93bnJldi54&#10;bWxQSwECFAAUAAAACACHTuJAIvG3l24CAADKBAAADgAAAAAAAAABACAAAAAlAQAAZHJzL2Uyb0Rv&#10;Yy54bWxQSwUGAAAAAAYABgBZAQAABQY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建设用地规划许可证预审书（</w:t>
                      </w:r>
                      <w:r>
                        <w:rPr>
                          <w:rFonts w:hint="eastAsia"/>
                          <w:lang w:val="en-US" w:eastAsia="zh-CN"/>
                        </w:rPr>
                        <w:t>1天</w:t>
                      </w:r>
                      <w:r>
                        <w:rPr>
                          <w:rFonts w:hint="eastAsia"/>
                          <w:lang w:eastAsia="zh-CN"/>
                        </w:rPr>
                        <w:t>）</w:t>
                      </w:r>
                    </w:p>
                  </w:txbxContent>
                </v:textbox>
                <w10:wrap type="square"/>
              </v:shape>
            </w:pict>
          </mc:Fallback>
        </mc:AlternateContent>
      </w:r>
      <w:r>
        <w:rPr>
          <w:sz w:val="21"/>
        </w:rPr>
        <mc:AlternateContent>
          <mc:Choice Requires="wps">
            <w:drawing>
              <wp:anchor distT="0" distB="0" distL="114300" distR="114300" simplePos="0" relativeHeight="276036608" behindDoc="0" locked="0" layoutInCell="1" allowOverlap="1">
                <wp:simplePos x="0" y="0"/>
                <wp:positionH relativeFrom="column">
                  <wp:posOffset>5224145</wp:posOffset>
                </wp:positionH>
                <wp:positionV relativeFrom="paragraph">
                  <wp:posOffset>5328285</wp:posOffset>
                </wp:positionV>
                <wp:extent cx="0" cy="328295"/>
                <wp:effectExtent l="4445" t="0" r="14605" b="14605"/>
                <wp:wrapNone/>
                <wp:docPr id="84" name="直接连接符 84"/>
                <wp:cNvGraphicFramePr/>
                <a:graphic xmlns:a="http://schemas.openxmlformats.org/drawingml/2006/main">
                  <a:graphicData uri="http://schemas.microsoft.com/office/word/2010/wordprocessingShape">
                    <wps:wsp>
                      <wps:cNvCnPr/>
                      <wps:spPr>
                        <a:xfrm>
                          <a:off x="0" y="0"/>
                          <a:ext cx="0" cy="3282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11.35pt;margin-top:419.55pt;height:25.85pt;width:0pt;z-index:276036608;mso-width-relative:page;mso-height-relative:page;" filled="f" stroked="t" coordsize="21600,21600" o:gfxdata="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lID6aNYAAAALAQAADwAAAAAAAAABACAAAAAiAAAAZHJzL2Rvd25y&#10;ZXYueG1sUEsBAhQAFAAAAAgAh07iQCwDK9LHAQAAZAMAAA4AAAAAAAAAAQAgAAAAJQEAAGRycy9l&#10;Mm9Eb2MueG1sUEsFBgAAAAAGAAYAWQEAAF4FA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63044096" behindDoc="0" locked="0" layoutInCell="1" allowOverlap="1">
                <wp:simplePos x="0" y="0"/>
                <wp:positionH relativeFrom="column">
                  <wp:posOffset>3785870</wp:posOffset>
                </wp:positionH>
                <wp:positionV relativeFrom="paragraph">
                  <wp:posOffset>5359400</wp:posOffset>
                </wp:positionV>
                <wp:extent cx="0" cy="299085"/>
                <wp:effectExtent l="4445" t="0" r="14605" b="5715"/>
                <wp:wrapNone/>
                <wp:docPr id="68" name="直接连接符 68"/>
                <wp:cNvGraphicFramePr/>
                <a:graphic xmlns:a="http://schemas.openxmlformats.org/drawingml/2006/main">
                  <a:graphicData uri="http://schemas.microsoft.com/office/word/2010/wordprocessingShape">
                    <wps:wsp>
                      <wps:cNvCnPr/>
                      <wps:spPr>
                        <a:xfrm>
                          <a:off x="5771515" y="7035800"/>
                          <a:ext cx="0" cy="2990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98.1pt;margin-top:422pt;height:23.55pt;width:0pt;z-index:263044096;mso-width-relative:page;mso-height-relative:page;" filled="f" stroked="t" coordsize="21600,21600" o:gfxdata="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B205F2AAAAAsBAAAPAAAAAAAAAAEA&#10;IAAAACIAAABkcnMvZG93bnJldi54bWxQSwECFAAUAAAACACHTuJAGExWn9YBAABwAwAADgAAAAAA&#10;AAABACAAAAAnAQAAZHJzL2Uyb0RvYy54bWxQSwUGAAAAAAYABgBZAQAAbw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4781440" behindDoc="0" locked="0" layoutInCell="1" allowOverlap="1">
                <wp:simplePos x="0" y="0"/>
                <wp:positionH relativeFrom="column">
                  <wp:posOffset>490855</wp:posOffset>
                </wp:positionH>
                <wp:positionV relativeFrom="paragraph">
                  <wp:posOffset>5666740</wp:posOffset>
                </wp:positionV>
                <wp:extent cx="4730750" cy="0"/>
                <wp:effectExtent l="0" t="0" r="0" b="0"/>
                <wp:wrapNone/>
                <wp:docPr id="53" name="直接连接符 53"/>
                <wp:cNvGraphicFramePr/>
                <a:graphic xmlns:a="http://schemas.openxmlformats.org/drawingml/2006/main">
                  <a:graphicData uri="http://schemas.microsoft.com/office/word/2010/wordprocessingShape">
                    <wps:wsp>
                      <wps:cNvCnPr/>
                      <wps:spPr>
                        <a:xfrm>
                          <a:off x="0" y="0"/>
                          <a:ext cx="473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8.65pt;margin-top:446.2pt;height:0pt;width:372.5pt;z-index:254781440;mso-width-relative:page;mso-height-relative:page;" filled="f" stroked="t" coordsize="21600,21600" o:gfxdata="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4oDnLWAAAACgEAAA8AAAAAAAAAAQAgAAAAIgAAAGRycy9kb3du&#10;cmV2LnhtbFBLAQIUABQAAAAIAIdO4kCccvYwyAEAAGUDAAAOAAAAAAAAAAEAIAAAACUBAABkcnMv&#10;ZTJvRG9jLnhtbFBLBQYAAAAABgAGAFkBAABfBQ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63042048" behindDoc="0" locked="0" layoutInCell="1" allowOverlap="1">
                <wp:simplePos x="0" y="0"/>
                <wp:positionH relativeFrom="column">
                  <wp:posOffset>492125</wp:posOffset>
                </wp:positionH>
                <wp:positionV relativeFrom="paragraph">
                  <wp:posOffset>5403215</wp:posOffset>
                </wp:positionV>
                <wp:extent cx="0" cy="276860"/>
                <wp:effectExtent l="4445" t="0" r="14605" b="8890"/>
                <wp:wrapNone/>
                <wp:docPr id="66" name="直接连接符 66"/>
                <wp:cNvGraphicFramePr/>
                <a:graphic xmlns:a="http://schemas.openxmlformats.org/drawingml/2006/main">
                  <a:graphicData uri="http://schemas.microsoft.com/office/word/2010/wordprocessingShape">
                    <wps:wsp>
                      <wps:cNvCnPr/>
                      <wps:spPr>
                        <a:xfrm>
                          <a:off x="1739900" y="7063105"/>
                          <a:ext cx="0" cy="276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8.75pt;margin-top:425.45pt;height:21.8pt;width:0pt;z-index:263042048;mso-width-relative:page;mso-height-relative:page;" filled="f" stroked="t" coordsize="21600,21600" o:gfxdata="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PF0hd1gAAAAkBAAAPAAAAAAAAAAEAIAAA&#10;ACIAAABkcnMvZG93bnJldi54bWxQSwECFAAUAAAACACHTuJAiPYqktUBAABwAwAADgAAAAAAAAAB&#10;ACAAAAAlAQAAZHJzL2Uyb0RvYy54bWxQSwUGAAAAAAYABgBZAQAAbA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2273664" behindDoc="0" locked="0" layoutInCell="1" allowOverlap="1">
                <wp:simplePos x="0" y="0"/>
                <wp:positionH relativeFrom="column">
                  <wp:posOffset>5217160</wp:posOffset>
                </wp:positionH>
                <wp:positionV relativeFrom="paragraph">
                  <wp:posOffset>4462780</wp:posOffset>
                </wp:positionV>
                <wp:extent cx="0" cy="303530"/>
                <wp:effectExtent l="48895" t="0" r="65405" b="1270"/>
                <wp:wrapNone/>
                <wp:docPr id="35" name="直接箭头连接符 35"/>
                <wp:cNvGraphicFramePr/>
                <a:graphic xmlns:a="http://schemas.openxmlformats.org/drawingml/2006/main">
                  <a:graphicData uri="http://schemas.microsoft.com/office/word/2010/wordprocessingShape">
                    <wps:wsp>
                      <wps:cNvCnPr/>
                      <wps:spPr>
                        <a:xfrm>
                          <a:off x="0" y="0"/>
                          <a:ext cx="0" cy="3035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10.8pt;margin-top:351.4pt;height:23.9pt;width:0pt;z-index:252273664;mso-width-relative:page;mso-height-relative:page;" filled="f" stroked="t" coordsize="21600,21600" o:gfxdata="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AzgQ9cA&#10;AAALAQAADwAAAAAAAAABACAAAAAiAAAAZHJzL2Rvd25yZXYueG1sUEsBAhQAFAAAAAgAh07iQOJW&#10;QznnAQAAkQMAAA4AAAAAAAAAAQAgAAAAJgEAAGRycy9lMm9Eb2MueG1sUEsFBgAAAAAGAAYAWQEA&#10;AH8FA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2684288" behindDoc="0" locked="0" layoutInCell="1" allowOverlap="1">
                <wp:simplePos x="0" y="0"/>
                <wp:positionH relativeFrom="column">
                  <wp:posOffset>3766820</wp:posOffset>
                </wp:positionH>
                <wp:positionV relativeFrom="paragraph">
                  <wp:posOffset>4483100</wp:posOffset>
                </wp:positionV>
                <wp:extent cx="0" cy="330200"/>
                <wp:effectExtent l="48895" t="0" r="65405" b="12700"/>
                <wp:wrapNone/>
                <wp:docPr id="39" name="直接箭头连接符 39"/>
                <wp:cNvGraphicFramePr/>
                <a:graphic xmlns:a="http://schemas.openxmlformats.org/drawingml/2006/main">
                  <a:graphicData uri="http://schemas.microsoft.com/office/word/2010/wordprocessingShape">
                    <wps:wsp>
                      <wps:cNvCnPr/>
                      <wps:spPr>
                        <a:xfrm>
                          <a:off x="0" y="0"/>
                          <a:ext cx="0" cy="330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96.6pt;margin-top:353pt;height:26pt;width:0pt;z-index:252684288;mso-width-relative:page;mso-height-relative:page;" filled="f" stroked="t" coordsize="21600,21600" o:gfxdata="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C58wtgA&#10;AAALAQAADwAAAAAAAAABACAAAAAiAAAAZHJzL2Rvd25yZXYueG1sUEsBAhQAFAAAAAgAh07iQH9g&#10;kdLmAQAAkQMAAA4AAAAAAAAAAQAgAAAAJwEAAGRycy9lMm9Eb2MueG1sUEsFBgAAAAAGAAYAWQEA&#10;AH8FA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63949312" behindDoc="0" locked="0" layoutInCell="1" allowOverlap="1">
                <wp:simplePos x="0" y="0"/>
                <wp:positionH relativeFrom="column">
                  <wp:posOffset>2315845</wp:posOffset>
                </wp:positionH>
                <wp:positionV relativeFrom="paragraph">
                  <wp:posOffset>4477385</wp:posOffset>
                </wp:positionV>
                <wp:extent cx="0" cy="343535"/>
                <wp:effectExtent l="48895" t="0" r="65405" b="18415"/>
                <wp:wrapNone/>
                <wp:docPr id="79" name="直接箭头连接符 79"/>
                <wp:cNvGraphicFramePr/>
                <a:graphic xmlns:a="http://schemas.openxmlformats.org/drawingml/2006/main">
                  <a:graphicData uri="http://schemas.microsoft.com/office/word/2010/wordprocessingShape">
                    <wps:wsp>
                      <wps:cNvCnPr/>
                      <wps:spPr>
                        <a:xfrm>
                          <a:off x="0" y="0"/>
                          <a:ext cx="0" cy="3435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82.35pt;margin-top:352.55pt;height:27.05pt;width:0pt;z-index:263949312;mso-width-relative:page;mso-height-relative:page;" filled="f" stroked="t" coordsize="21600,21600" o:gfxdata="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BDO7N&#10;2QAAAAsBAAAPAAAAAAAAAAEAIAAAACIAAABkcnMvZG93bnJldi54bWxQSwECFAAUAAAACACHTuJA&#10;yutO9ecBAACRAwAADgAAAAAAAAABACAAAAAoAQAAZHJzL2Uyb0RvYy54bWxQSwUGAAAAAAYABgBZ&#10;AQAAgQU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64357888" behindDoc="0" locked="0" layoutInCell="1" allowOverlap="1">
                <wp:simplePos x="0" y="0"/>
                <wp:positionH relativeFrom="column">
                  <wp:posOffset>562610</wp:posOffset>
                </wp:positionH>
                <wp:positionV relativeFrom="paragraph">
                  <wp:posOffset>4470400</wp:posOffset>
                </wp:positionV>
                <wp:extent cx="0" cy="329565"/>
                <wp:effectExtent l="48895" t="0" r="65405" b="13335"/>
                <wp:wrapNone/>
                <wp:docPr id="80" name="直接箭头连接符 80"/>
                <wp:cNvGraphicFramePr/>
                <a:graphic xmlns:a="http://schemas.openxmlformats.org/drawingml/2006/main">
                  <a:graphicData uri="http://schemas.microsoft.com/office/word/2010/wordprocessingShape">
                    <wps:wsp>
                      <wps:cNvCnPr/>
                      <wps:spPr>
                        <a:xfrm>
                          <a:off x="0" y="0"/>
                          <a:ext cx="0" cy="3295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4.3pt;margin-top:352pt;height:25.95pt;width:0pt;z-index:264357888;mso-width-relative:page;mso-height-relative:page;" filled="f" stroked="t" coordsize="21600,21600" o:gfxdata="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e9SDNYAAAAJ&#10;AQAADwAAAAAAAAABACAAAAAiAAAAZHJzL2Rvd25yZXYueG1sUEsBAhQAFAAAAAgAh07iQCeIr/Pl&#10;AQAAkQMAAA4AAAAAAAAAAQAgAAAAJQEAAGRycy9lMm9Eb2MueG1sUEsFBgAAAAAGAAYAWQEAAHwF&#10;A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3755392" behindDoc="0" locked="0" layoutInCell="1" allowOverlap="1">
                <wp:simplePos x="0" y="0"/>
                <wp:positionH relativeFrom="column">
                  <wp:posOffset>541655</wp:posOffset>
                </wp:positionH>
                <wp:positionV relativeFrom="paragraph">
                  <wp:posOffset>4058285</wp:posOffset>
                </wp:positionV>
                <wp:extent cx="4732655" cy="1905"/>
                <wp:effectExtent l="0" t="0" r="0" b="0"/>
                <wp:wrapNone/>
                <wp:docPr id="46" name="直接连接符 46"/>
                <wp:cNvGraphicFramePr/>
                <a:graphic xmlns:a="http://schemas.openxmlformats.org/drawingml/2006/main">
                  <a:graphicData uri="http://schemas.microsoft.com/office/word/2010/wordprocessingShape">
                    <wps:wsp>
                      <wps:cNvCnPr/>
                      <wps:spPr>
                        <a:xfrm flipV="1">
                          <a:off x="0" y="0"/>
                          <a:ext cx="4732655" cy="1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2.65pt;margin-top:319.55pt;height:0.15pt;width:372.65pt;z-index:253755392;mso-width-relative:page;mso-height-relative:page;" filled="f" stroked="t" coordsize="21600,21600" o:gfxdata="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MmbF+1wAAAAoBAAAPAAAAAAAAAAEAIAAA&#10;ACIAAABkcnMvZG93bnJldi54bWxQSwECFAAUAAAACACHTuJAy5otiNQBAAByAwAADgAAAAAAAAAB&#10;ACAAAAAmAQAAZHJzL2Uyb0RvYy54bWxQSwUGAAAAAAYABgBZAQAAbA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94080" behindDoc="0" locked="0" layoutInCell="1" allowOverlap="1">
                <wp:simplePos x="0" y="0"/>
                <wp:positionH relativeFrom="column">
                  <wp:posOffset>1877060</wp:posOffset>
                </wp:positionH>
                <wp:positionV relativeFrom="paragraph">
                  <wp:posOffset>3044825</wp:posOffset>
                </wp:positionV>
                <wp:extent cx="2030730" cy="605790"/>
                <wp:effectExtent l="6350" t="6350" r="20320" b="16510"/>
                <wp:wrapSquare wrapText="bothSides"/>
                <wp:docPr id="17" name="流程图: 过程 17"/>
                <wp:cNvGraphicFramePr/>
                <a:graphic xmlns:a="http://schemas.openxmlformats.org/drawingml/2006/main">
                  <a:graphicData uri="http://schemas.microsoft.com/office/word/2010/wordprocessingShape">
                    <wps:wsp>
                      <wps:cNvSpPr/>
                      <wps:spPr>
                        <a:xfrm>
                          <a:off x="0" y="0"/>
                          <a:ext cx="2030730" cy="605790"/>
                        </a:xfrm>
                        <a:prstGeom prst="flowChartProcess">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val="en-US" w:eastAsia="zh-CN"/>
                              </w:rPr>
                            </w:pPr>
                            <w:r>
                              <w:rPr>
                                <w:rFonts w:hint="eastAsia"/>
                                <w:lang w:val="en-US" w:eastAsia="zh-CN"/>
                              </w:rPr>
                              <w:t xml:space="preserve"> 建设单位确定施工单位、监理单位等项目参建单位</w:t>
                            </w:r>
                            <w:r>
                              <w:rPr>
                                <w:rFonts w:hint="eastAsia"/>
                                <w:lang w:eastAsia="zh-CN"/>
                              </w:rPr>
                              <w:t>（</w:t>
                            </w:r>
                            <w:r>
                              <w:rPr>
                                <w:rFonts w:hint="eastAsia"/>
                                <w:lang w:val="en-US" w:eastAsia="zh-CN"/>
                              </w:rPr>
                              <w:t>7天</w:t>
                            </w:r>
                            <w:r>
                              <w:rPr>
                                <w:rFonts w:hint="eastAsia"/>
                                <w:lang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7.8pt;margin-top:239.75pt;height:47.7pt;width:159.9pt;mso-wrap-distance-bottom:0pt;mso-wrap-distance-left:9pt;mso-wrap-distance-right:9pt;mso-wrap-distance-top:0pt;z-index:251694080;v-text-anchor:middle;mso-width-relative:page;mso-height-relative:page;" fillcolor="#FFFFFF [3201]" filled="t" stroked="t" coordsize="21600,21600" o:gfxdata="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0+K6gdcAAAALAQAADwAAAAAAAAABACAAAAAiAAAAZHJzL2Rvd25y&#10;ZXYueG1sUEsBAhQAFAAAAAgAh07iQICkbfFxAgAAygQAAA4AAAAAAAAAAQAgAAAAJgEAAGRycy9l&#10;Mm9Eb2MueG1sUEsFBgAAAAAGAAYAWQEAAAkGAAAAAA==&#10;">
                <v:fill on="t" focussize="0,0"/>
                <v:stroke weight="1pt" color="#000000 [3213]" miterlimit="8" joinstyle="miter"/>
                <v:imagedata o:title=""/>
                <o:lock v:ext="edit" aspectratio="f"/>
                <v:textbox>
                  <w:txbxContent>
                    <w:p>
                      <w:pPr>
                        <w:jc w:val="center"/>
                        <w:rPr>
                          <w:rFonts w:hint="eastAsia" w:eastAsiaTheme="minorEastAsia"/>
                          <w:lang w:val="en-US" w:eastAsia="zh-CN"/>
                        </w:rPr>
                      </w:pPr>
                      <w:r>
                        <w:rPr>
                          <w:rFonts w:hint="eastAsia"/>
                          <w:lang w:val="en-US" w:eastAsia="zh-CN"/>
                        </w:rPr>
                        <w:t xml:space="preserve"> 建设单位确定施工单位、监理单位等项目参建单位</w:t>
                      </w:r>
                      <w:r>
                        <w:rPr>
                          <w:rFonts w:hint="eastAsia"/>
                          <w:lang w:eastAsia="zh-CN"/>
                        </w:rPr>
                        <w:t>（</w:t>
                      </w:r>
                      <w:r>
                        <w:rPr>
                          <w:rFonts w:hint="eastAsia"/>
                          <w:lang w:val="en-US" w:eastAsia="zh-CN"/>
                        </w:rPr>
                        <w:t>7天</w:t>
                      </w:r>
                      <w:r>
                        <w:rPr>
                          <w:rFonts w:hint="eastAsia"/>
                          <w:lang w:eastAsia="zh-CN"/>
                        </w:rPr>
                        <w:t>）</w:t>
                      </w:r>
                    </w:p>
                  </w:txbxContent>
                </v:textbox>
                <w10:wrap type="square"/>
              </v:shape>
            </w:pict>
          </mc:Fallback>
        </mc:AlternateContent>
      </w:r>
      <w:r>
        <w:rPr>
          <w:sz w:val="21"/>
        </w:rPr>
        <mc:AlternateContent>
          <mc:Choice Requires="wps">
            <w:drawing>
              <wp:anchor distT="0" distB="0" distL="114300" distR="114300" simplePos="0" relativeHeight="252478464" behindDoc="0" locked="0" layoutInCell="1" allowOverlap="1">
                <wp:simplePos x="0" y="0"/>
                <wp:positionH relativeFrom="column">
                  <wp:posOffset>2931795</wp:posOffset>
                </wp:positionH>
                <wp:positionV relativeFrom="paragraph">
                  <wp:posOffset>2724150</wp:posOffset>
                </wp:positionV>
                <wp:extent cx="6985" cy="340995"/>
                <wp:effectExtent l="47625" t="0" r="59690" b="1905"/>
                <wp:wrapNone/>
                <wp:docPr id="37" name="直接箭头连接符 37"/>
                <wp:cNvGraphicFramePr/>
                <a:graphic xmlns:a="http://schemas.openxmlformats.org/drawingml/2006/main">
                  <a:graphicData uri="http://schemas.microsoft.com/office/word/2010/wordprocessingShape">
                    <wps:wsp>
                      <wps:cNvCnPr/>
                      <wps:spPr>
                        <a:xfrm flipH="1">
                          <a:off x="0" y="0"/>
                          <a:ext cx="6985" cy="3409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30.85pt;margin-top:214.5pt;height:26.85pt;width:0.55pt;z-index:252478464;mso-width-relative:page;mso-height-relative:page;" filled="f" stroked="t" coordsize="21600,21600" o:gfxdata="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3ImPi2QAAAAsBAAAPAAAAAAAAAAEAIAAAACIAAABkcnMvZG93bnJldi54bWxQSwEC&#10;FAAUAAAACACHTuJAUiPMJ/MBAACeAwAADgAAAAAAAAABACAAAAAoAQAAZHJzL2Uyb0RvYy54bWxQ&#10;SwUGAAAAAAYABgBZAQAAjQU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99200" behindDoc="0" locked="0" layoutInCell="1" allowOverlap="1">
                <wp:simplePos x="0" y="0"/>
                <wp:positionH relativeFrom="column">
                  <wp:posOffset>1876425</wp:posOffset>
                </wp:positionH>
                <wp:positionV relativeFrom="paragraph">
                  <wp:posOffset>2341880</wp:posOffset>
                </wp:positionV>
                <wp:extent cx="2072640" cy="376555"/>
                <wp:effectExtent l="6350" t="6350" r="16510" b="17145"/>
                <wp:wrapSquare wrapText="bothSides"/>
                <wp:docPr id="18" name="流程图: 过程 18"/>
                <wp:cNvGraphicFramePr/>
                <a:graphic xmlns:a="http://schemas.openxmlformats.org/drawingml/2006/main">
                  <a:graphicData uri="http://schemas.microsoft.com/office/word/2010/wordprocessingShape">
                    <wps:wsp>
                      <wps:cNvSpPr/>
                      <wps:spPr>
                        <a:xfrm>
                          <a:off x="0" y="0"/>
                          <a:ext cx="2072640" cy="376555"/>
                        </a:xfrm>
                        <a:prstGeom prst="flowChartProcess">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企业施工图纸设计、审查（</w:t>
                            </w:r>
                            <w:r>
                              <w:rPr>
                                <w:rFonts w:hint="eastAsia"/>
                                <w:lang w:val="en-US" w:eastAsia="zh-CN"/>
                              </w:rPr>
                              <w:t>20天</w:t>
                            </w:r>
                            <w:r>
                              <w:rPr>
                                <w:rFonts w:hint="eastAsia"/>
                                <w:lang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7.75pt;margin-top:184.4pt;height:29.65pt;width:163.2pt;mso-wrap-distance-bottom:0pt;mso-wrap-distance-left:9pt;mso-wrap-distance-right:9pt;mso-wrap-distance-top:0pt;z-index:251699200;v-text-anchor:middle;mso-width-relative:page;mso-height-relative:page;" fillcolor="#FFFFFF [3201]" filled="t" stroked="t" coordsize="21600,21600" o:gfxdata="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Z8JHU9cAAAALAQAADwAAAAAAAAABACAAAAAiAAAAZHJzL2Rvd25yZXYu&#10;eG1sUEsBAhQAFAAAAAgAh07iQNriN5duAgAAygQAAA4AAAAAAAAAAQAgAAAAJgEAAGRycy9lMm9E&#10;b2MueG1sUEsFBgAAAAAGAAYAWQEAAAYGA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企业施工图纸设计、审查（</w:t>
                      </w:r>
                      <w:r>
                        <w:rPr>
                          <w:rFonts w:hint="eastAsia"/>
                          <w:lang w:val="en-US" w:eastAsia="zh-CN"/>
                        </w:rPr>
                        <w:t>20天</w:t>
                      </w:r>
                      <w:r>
                        <w:rPr>
                          <w:rFonts w:hint="eastAsia"/>
                          <w:lang w:eastAsia="zh-CN"/>
                        </w:rPr>
                        <w:t>）</w:t>
                      </w:r>
                    </w:p>
                  </w:txbxContent>
                </v:textbox>
                <w10:wrap type="square"/>
              </v:shape>
            </w:pict>
          </mc:Fallback>
        </mc:AlternateContent>
      </w:r>
      <w:r>
        <w:rPr>
          <w:sz w:val="21"/>
        </w:rPr>
        <mc:AlternateContent>
          <mc:Choice Requires="wps">
            <w:drawing>
              <wp:anchor distT="0" distB="0" distL="114300" distR="114300" simplePos="0" relativeHeight="252580864" behindDoc="0" locked="0" layoutInCell="1" allowOverlap="1">
                <wp:simplePos x="0" y="0"/>
                <wp:positionH relativeFrom="column">
                  <wp:posOffset>5438775</wp:posOffset>
                </wp:positionH>
                <wp:positionV relativeFrom="paragraph">
                  <wp:posOffset>1273810</wp:posOffset>
                </wp:positionV>
                <wp:extent cx="0" cy="819150"/>
                <wp:effectExtent l="48895" t="0" r="65405" b="0"/>
                <wp:wrapNone/>
                <wp:docPr id="38" name="直接箭头连接符 38"/>
                <wp:cNvGraphicFramePr/>
                <a:graphic xmlns:a="http://schemas.openxmlformats.org/drawingml/2006/main">
                  <a:graphicData uri="http://schemas.microsoft.com/office/word/2010/wordprocessingShape">
                    <wps:wsp>
                      <wps:cNvCnPr/>
                      <wps:spPr>
                        <a:xfrm>
                          <a:off x="0" y="0"/>
                          <a:ext cx="0" cy="819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28.25pt;margin-top:100.3pt;height:64.5pt;width:0pt;z-index:252580864;mso-width-relative:page;mso-height-relative:page;" filled="f" stroked="t" coordsize="21600,21600" o:gfxdata="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rAQ6dgA&#10;AAALAQAADwAAAAAAAAABACAAAAAiAAAAZHJzL2Rvd25yZXYueG1sUEsBAhQAFAAAAAgAh07iQD6o&#10;ir7mAQAAkQMAAA4AAAAAAAAAAQAgAAAAJwEAAGRycy9lMm9Eb2MueG1sUEsFBgAAAAAGAAYAWQEA&#10;AH8FA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60640" behindDoc="0" locked="0" layoutInCell="1" allowOverlap="1">
                <wp:simplePos x="0" y="0"/>
                <wp:positionH relativeFrom="column">
                  <wp:posOffset>5438775</wp:posOffset>
                </wp:positionH>
                <wp:positionV relativeFrom="paragraph">
                  <wp:posOffset>579755</wp:posOffset>
                </wp:positionV>
                <wp:extent cx="0" cy="257175"/>
                <wp:effectExtent l="48895" t="0" r="65405" b="9525"/>
                <wp:wrapNone/>
                <wp:docPr id="29" name="直接箭头连接符 29"/>
                <wp:cNvGraphicFramePr/>
                <a:graphic xmlns:a="http://schemas.openxmlformats.org/drawingml/2006/main">
                  <a:graphicData uri="http://schemas.microsoft.com/office/word/2010/wordprocessingShape">
                    <wps:wsp>
                      <wps:cNvCnPr/>
                      <wps:spPr>
                        <a:xfrm>
                          <a:off x="6875780" y="1698625"/>
                          <a:ext cx="0"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28.25pt;margin-top:45.65pt;height:20.25pt;width:0pt;z-index:251760640;mso-width-relative:page;mso-height-relative:page;" filled="f" stroked="t" coordsize="21600,21600" o:gfxdata="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8EU1dgAAAAKAQAADwAAAAAAAAABACAAAAAiAAAAZHJzL2Rvd25yZXYueG1sUEsB&#10;AhQAFAAAAAgAh07iQIx7YS31AQAAnQMAAA4AAAAAAAAAAQAgAAAAJwEAAGRycy9lMm9Eb2MueG1s&#10;UEsFBgAAAAAGAAYAWQEAAI4FA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56544" behindDoc="0" locked="0" layoutInCell="1" allowOverlap="1">
                <wp:simplePos x="0" y="0"/>
                <wp:positionH relativeFrom="column">
                  <wp:posOffset>516255</wp:posOffset>
                </wp:positionH>
                <wp:positionV relativeFrom="paragraph">
                  <wp:posOffset>565150</wp:posOffset>
                </wp:positionV>
                <wp:extent cx="4921250" cy="0"/>
                <wp:effectExtent l="0" t="0" r="0" b="0"/>
                <wp:wrapNone/>
                <wp:docPr id="25" name="直接连接符 25"/>
                <wp:cNvGraphicFramePr/>
                <a:graphic xmlns:a="http://schemas.openxmlformats.org/drawingml/2006/main">
                  <a:graphicData uri="http://schemas.microsoft.com/office/word/2010/wordprocessingShape">
                    <wps:wsp>
                      <wps:cNvCnPr/>
                      <wps:spPr>
                        <a:xfrm>
                          <a:off x="2011045" y="1769110"/>
                          <a:ext cx="492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0.65pt;margin-top:44.5pt;height:0pt;width:387.5pt;z-index:251756544;mso-width-relative:page;mso-height-relative:page;" filled="f" stroked="t" coordsize="21600,21600" o:gfxdata="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O0Oe7TAAAACAEAAA8AAAAAAAAAAQAgAAAAIgAA&#10;AGRycy9kb3ducmV2LnhtbFBLAQIUABQAAAAIAIdO4kAODNHc1AEAAHEDAAAOAAAAAAAAAAEAIAAA&#10;ACIBAABkcnMvZTJvRG9jLnhtbFBLBQYAAAAABgAGAFkBAABoBQ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966464" behindDoc="0" locked="0" layoutInCell="1" allowOverlap="1">
                <wp:simplePos x="0" y="0"/>
                <wp:positionH relativeFrom="column">
                  <wp:posOffset>2947035</wp:posOffset>
                </wp:positionH>
                <wp:positionV relativeFrom="paragraph">
                  <wp:posOffset>2011680</wp:posOffset>
                </wp:positionV>
                <wp:extent cx="0" cy="349250"/>
                <wp:effectExtent l="48895" t="0" r="65405" b="12700"/>
                <wp:wrapNone/>
                <wp:docPr id="32" name="直接箭头连接符 32"/>
                <wp:cNvGraphicFramePr/>
                <a:graphic xmlns:a="http://schemas.openxmlformats.org/drawingml/2006/main">
                  <a:graphicData uri="http://schemas.microsoft.com/office/word/2010/wordprocessingShape">
                    <wps:wsp>
                      <wps:cNvCnPr/>
                      <wps:spPr>
                        <a:xfrm>
                          <a:off x="0" y="0"/>
                          <a:ext cx="0" cy="3492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2.05pt;margin-top:158.4pt;height:27.5pt;width:0pt;z-index:251966464;mso-width-relative:page;mso-height-relative:page;" filled="f" stroked="t" coordsize="21600,21600" o:gfxdata="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jq1b21wAA&#10;AAsBAAAPAAAAAAAAAAEAIAAAACIAAABkcnMvZG93bnJldi54bWxQSwECFAAUAAAACACHTuJA0y0o&#10;3uYBAACRAwAADgAAAAAAAAABACAAAAAmAQAAZHJzL2Uyb0RvYy54bWxQSwUGAAAAAAYABgBZAQAA&#10;fgU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63250944" behindDoc="0" locked="0" layoutInCell="1" allowOverlap="1">
                <wp:simplePos x="0" y="0"/>
                <wp:positionH relativeFrom="column">
                  <wp:posOffset>2950845</wp:posOffset>
                </wp:positionH>
                <wp:positionV relativeFrom="paragraph">
                  <wp:posOffset>1282700</wp:posOffset>
                </wp:positionV>
                <wp:extent cx="6985" cy="334010"/>
                <wp:effectExtent l="43815" t="0" r="63500" b="8890"/>
                <wp:wrapNone/>
                <wp:docPr id="71" name="直接箭头连接符 71"/>
                <wp:cNvGraphicFramePr/>
                <a:graphic xmlns:a="http://schemas.openxmlformats.org/drawingml/2006/main">
                  <a:graphicData uri="http://schemas.microsoft.com/office/word/2010/wordprocessingShape">
                    <wps:wsp>
                      <wps:cNvCnPr/>
                      <wps:spPr>
                        <a:xfrm>
                          <a:off x="0" y="0"/>
                          <a:ext cx="6985" cy="3340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2.35pt;margin-top:101pt;height:26.3pt;width:0.55pt;z-index:263250944;mso-width-relative:page;mso-height-relative:page;" filled="f" stroked="t" coordsize="21600,21600" o:gfxdata="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2&#10;Uk9o2QAAAAsBAAAPAAAAAAAAAAEAIAAAACIAAABkcnMvZG93bnJldi54bWxQSwECFAAUAAAACACH&#10;TuJAst9hzOoBAACUAwAADgAAAAAAAAABACAAAAAoAQAAZHJzL2Uyb0RvYy54bWxQSwUGAAAAAAYA&#10;BgBZAQAAhAU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58592" behindDoc="0" locked="0" layoutInCell="1" allowOverlap="1">
                <wp:simplePos x="0" y="0"/>
                <wp:positionH relativeFrom="column">
                  <wp:posOffset>519430</wp:posOffset>
                </wp:positionH>
                <wp:positionV relativeFrom="paragraph">
                  <wp:posOffset>562610</wp:posOffset>
                </wp:positionV>
                <wp:extent cx="0" cy="232410"/>
                <wp:effectExtent l="48895" t="0" r="65405" b="15240"/>
                <wp:wrapNone/>
                <wp:docPr id="27" name="直接箭头连接符 27"/>
                <wp:cNvGraphicFramePr/>
                <a:graphic xmlns:a="http://schemas.openxmlformats.org/drawingml/2006/main">
                  <a:graphicData uri="http://schemas.microsoft.com/office/word/2010/wordprocessingShape">
                    <wps:wsp>
                      <wps:cNvCnPr/>
                      <wps:spPr>
                        <a:xfrm>
                          <a:off x="1999615" y="1683385"/>
                          <a:ext cx="0" cy="2324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0.9pt;margin-top:44.3pt;height:18.3pt;width:0pt;z-index:251758592;mso-width-relative:page;mso-height-relative:page;" filled="f" stroked="t" coordsize="21600,21600" o:gfxdata="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uyUpv1gAAAAgBAAAPAAAAAAAAAAEAIAAAACIAAABkcnMvZG93bnJldi54bWxQSwEC&#10;FAAUAAAACACHTuJAwq9p4fYBAACdAwAADgAAAAAAAAABACAAAAAlAQAAZHJzL2Uyb0RvYy54bWxQ&#10;SwUGAAAAAAYABgBZAQAAjQU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2220595</wp:posOffset>
                </wp:positionH>
                <wp:positionV relativeFrom="paragraph">
                  <wp:posOffset>89535</wp:posOffset>
                </wp:positionV>
                <wp:extent cx="1428750" cy="294005"/>
                <wp:effectExtent l="6350" t="6350" r="12700" b="23495"/>
                <wp:wrapSquare wrapText="bothSides"/>
                <wp:docPr id="1" name="流程图: 过程 1"/>
                <wp:cNvGraphicFramePr/>
                <a:graphic xmlns:a="http://schemas.openxmlformats.org/drawingml/2006/main">
                  <a:graphicData uri="http://schemas.microsoft.com/office/word/2010/wordprocessingShape">
                    <wps:wsp>
                      <wps:cNvSpPr/>
                      <wps:spPr>
                        <a:xfrm>
                          <a:off x="2018030" y="1236980"/>
                          <a:ext cx="1428750" cy="294005"/>
                        </a:xfrm>
                        <a:prstGeom prst="flowChartProcess">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val="en-US" w:eastAsia="zh-CN"/>
                              </w:rPr>
                            </w:pPr>
                            <w:r>
                              <w:rPr>
                                <w:rFonts w:hint="eastAsia"/>
                                <w:lang w:val="en-US" w:eastAsia="zh-CN"/>
                              </w:rPr>
                              <w:t>企业签订投资协议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74.85pt;margin-top:7.05pt;height:23.15pt;width:112.5pt;mso-wrap-distance-bottom:0pt;mso-wrap-distance-left:9pt;mso-wrap-distance-right:9pt;mso-wrap-distance-top:0pt;z-index:251658240;v-text-anchor:middle;mso-width-relative:page;mso-height-relative:page;" fillcolor="#FFFFFF [3201]" filled="t" stroked="t" coordsize="21600,21600" o:gfxdata="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6M+hc1AAAAAkBAAAPAAAAAAAAAAEAIAAAACIAAABkcnMv&#10;ZG93bnJldi54bWxQSwECFAAUAAAACACHTuJAHZIGz3kCAADUBAAADgAAAAAAAAABACAAAAAjAQAA&#10;ZHJzL2Uyb0RvYy54bWxQSwUGAAAAAAYABgBZAQAADgYAAAAA&#10;">
                <v:fill on="t" focussize="0,0"/>
                <v:stroke weight="1pt" color="#000000 [3213]" miterlimit="8" joinstyle="miter"/>
                <v:imagedata o:title=""/>
                <o:lock v:ext="edit" aspectratio="f"/>
                <v:textbox>
                  <w:txbxContent>
                    <w:p>
                      <w:pPr>
                        <w:jc w:val="center"/>
                        <w:rPr>
                          <w:rFonts w:hint="eastAsia" w:eastAsiaTheme="minorEastAsia"/>
                          <w:lang w:val="en-US" w:eastAsia="zh-CN"/>
                        </w:rPr>
                      </w:pPr>
                      <w:r>
                        <w:rPr>
                          <w:rFonts w:hint="eastAsia"/>
                          <w:lang w:val="en-US" w:eastAsia="zh-CN"/>
                        </w:rPr>
                        <w:t>企业签订投资协议</w:t>
                      </w:r>
                    </w:p>
                  </w:txbxContent>
                </v:textbox>
                <w10:wrap type="square"/>
              </v:shape>
            </w:pict>
          </mc:Fallback>
        </mc:AlternateContent>
      </w:r>
      <w:r>
        <w:rPr>
          <w:sz w:val="21"/>
        </w:rPr>
        <mc:AlternateContent>
          <mc:Choice Requires="wps">
            <w:drawing>
              <wp:anchor distT="0" distB="0" distL="114300" distR="114300" simplePos="0" relativeHeight="251755520" behindDoc="0" locked="0" layoutInCell="1" allowOverlap="1">
                <wp:simplePos x="0" y="0"/>
                <wp:positionH relativeFrom="column">
                  <wp:posOffset>2917825</wp:posOffset>
                </wp:positionH>
                <wp:positionV relativeFrom="paragraph">
                  <wp:posOffset>368935</wp:posOffset>
                </wp:positionV>
                <wp:extent cx="0" cy="192405"/>
                <wp:effectExtent l="4445" t="0" r="14605" b="17145"/>
                <wp:wrapNone/>
                <wp:docPr id="24" name="直接连接符 24"/>
                <wp:cNvGraphicFramePr/>
                <a:graphic xmlns:a="http://schemas.openxmlformats.org/drawingml/2006/main">
                  <a:graphicData uri="http://schemas.microsoft.com/office/word/2010/wordprocessingShape">
                    <wps:wsp>
                      <wps:cNvCnPr/>
                      <wps:spPr>
                        <a:xfrm>
                          <a:off x="3795395" y="1481455"/>
                          <a:ext cx="0" cy="1924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9.75pt;margin-top:29.05pt;height:15.15pt;width:0pt;z-index:251755520;mso-width-relative:page;mso-height-relative:page;" filled="f" stroked="t" coordsize="21600,21600" o:gfxdata="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fGpOjtYAAAAJAQAADwAAAAAAAAABACAA&#10;AAAiAAAAZHJzL2Rvd25yZXYueG1sUEsBAhQAFAAAAAgAh07iQOC2EXzWAQAAcAMAAA4AAAAAAAAA&#10;AQAgAAAAJQEAAGRycy9lMm9Eb2MueG1sUEsFBgAAAAAGAAYAWQEAAG0FA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759616" behindDoc="0" locked="0" layoutInCell="1" allowOverlap="1">
                <wp:simplePos x="0" y="0"/>
                <wp:positionH relativeFrom="column">
                  <wp:posOffset>2927985</wp:posOffset>
                </wp:positionH>
                <wp:positionV relativeFrom="paragraph">
                  <wp:posOffset>560070</wp:posOffset>
                </wp:positionV>
                <wp:extent cx="0" cy="330200"/>
                <wp:effectExtent l="48895" t="0" r="65405" b="12700"/>
                <wp:wrapNone/>
                <wp:docPr id="28" name="直接箭头连接符 28"/>
                <wp:cNvGraphicFramePr/>
                <a:graphic xmlns:a="http://schemas.openxmlformats.org/drawingml/2006/main">
                  <a:graphicData uri="http://schemas.microsoft.com/office/word/2010/wordprocessingShape">
                    <wps:wsp>
                      <wps:cNvCnPr/>
                      <wps:spPr>
                        <a:xfrm>
                          <a:off x="4565650" y="1683385"/>
                          <a:ext cx="0" cy="330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0.55pt;margin-top:44.1pt;height:26pt;width:0pt;z-index:251759616;mso-width-relative:page;mso-height-relative:page;" filled="f" stroked="t" coordsize="21600,21600" o:gfxdata="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L4NWQ1wAAAAoBAAAPAAAAAAAAAAEAIAAAACIAAABkcnMvZG93bnJldi54bWxQSwECFAAU&#10;AAAACACHTuJAwWU8WvIBAACdAwAADgAAAAAAAAABACAAAAAmAQAAZHJzL2Uyb0RvYy54bWxQSwUG&#10;AAAAAAYABgBZAQAAigU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57568" behindDoc="0" locked="0" layoutInCell="1" allowOverlap="1">
                <wp:simplePos x="0" y="0"/>
                <wp:positionH relativeFrom="column">
                  <wp:posOffset>3395345</wp:posOffset>
                </wp:positionH>
                <wp:positionV relativeFrom="paragraph">
                  <wp:posOffset>443865</wp:posOffset>
                </wp:positionV>
                <wp:extent cx="0" cy="0"/>
                <wp:effectExtent l="0" t="0" r="0" b="0"/>
                <wp:wrapNone/>
                <wp:docPr id="26" name="直接箭头连接符 26"/>
                <wp:cNvGraphicFramePr/>
                <a:graphic xmlns:a="http://schemas.openxmlformats.org/drawingml/2006/main">
                  <a:graphicData uri="http://schemas.microsoft.com/office/word/2010/wordprocessingShape">
                    <wps:wsp>
                      <wps:cNvCnPr/>
                      <wps:spPr>
                        <a:xfrm>
                          <a:off x="4538345" y="1556385"/>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67.35pt;margin-top:34.95pt;height:0pt;width:0pt;z-index:251757568;mso-width-relative:page;mso-height-relative:page;" filled="f" stroked="t" coordsize="21600,21600" o:gfxdata="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GhIajUAAAACQEAAA8AAAAAAAAAAQAgAAAAIgAAAGRycy9kb3ducmV2LnhtbFBLAQIU&#10;ABQAAAAIAIdO4kBHjwLp9wEAAJgDAAAOAAAAAAAAAAEAIAAAACMBAABkcnMvZTJvRG9jLnhtbFBL&#10;BQYAAAAABgAGAFkBAACMBQAAAAA=&#10;">
                <v:fill on="f" focussize="0,0"/>
                <v:stroke weight="0.5pt" color="#5B9BD5 [3204]" miterlimit="8" joinstyle="miter" endarrow="open"/>
                <v:imagedata o:title=""/>
                <o:lock v:ext="edit" aspectratio="f"/>
              </v:shape>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sz w:val="21"/>
        </w:rPr>
        <mc:AlternateContent>
          <mc:Choice Requires="wps">
            <w:drawing>
              <wp:anchor distT="0" distB="0" distL="114300" distR="114300" simplePos="0" relativeHeight="263332864" behindDoc="0" locked="0" layoutInCell="1" allowOverlap="1">
                <wp:simplePos x="0" y="0"/>
                <wp:positionH relativeFrom="column">
                  <wp:posOffset>4648200</wp:posOffset>
                </wp:positionH>
                <wp:positionV relativeFrom="paragraph">
                  <wp:posOffset>71755</wp:posOffset>
                </wp:positionV>
                <wp:extent cx="1516380" cy="549910"/>
                <wp:effectExtent l="6350" t="6350" r="20320" b="15240"/>
                <wp:wrapSquare wrapText="bothSides"/>
                <wp:docPr id="78" name="流程图: 过程 78"/>
                <wp:cNvGraphicFramePr/>
                <a:graphic xmlns:a="http://schemas.openxmlformats.org/drawingml/2006/main">
                  <a:graphicData uri="http://schemas.microsoft.com/office/word/2010/wordprocessingShape">
                    <wps:wsp>
                      <wps:cNvSpPr/>
                      <wps:spPr>
                        <a:xfrm>
                          <a:off x="0" y="0"/>
                          <a:ext cx="1516380" cy="549910"/>
                        </a:xfrm>
                        <a:prstGeom prst="flowChartProcess">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企业准备相关资料及承诺书（</w:t>
                            </w:r>
                            <w:r>
                              <w:rPr>
                                <w:rFonts w:hint="eastAsia"/>
                                <w:lang w:val="en-US" w:eastAsia="zh-CN"/>
                              </w:rPr>
                              <w:t>20天</w:t>
                            </w:r>
                            <w:r>
                              <w:rPr>
                                <w:rFonts w:hint="eastAsia"/>
                                <w:lang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66pt;margin-top:5.65pt;height:43.3pt;width:119.4pt;mso-wrap-distance-bottom:0pt;mso-wrap-distance-left:9pt;mso-wrap-distance-right:9pt;mso-wrap-distance-top:0pt;z-index:263332864;v-text-anchor:middle;mso-width-relative:page;mso-height-relative:page;" fillcolor="#FFFFFF [3201]" filled="t" stroked="t" coordsize="21600,21600" o:gfxdata="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b+7kp1AAAAAkBAAAPAAAAAAAAAAEAIAAAACIAAABkcnMvZG93bnJldi54&#10;bWxQSwECFAAUAAAACACHTuJAt7iH6HACAADKBAAADgAAAAAAAAABACAAAAAjAQAAZHJzL2Uyb0Rv&#10;Yy54bWxQSwUGAAAAAAYABgBZAQAABQY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企业准备相关资料及承诺书（</w:t>
                      </w:r>
                      <w:r>
                        <w:rPr>
                          <w:rFonts w:hint="eastAsia"/>
                          <w:lang w:val="en-US" w:eastAsia="zh-CN"/>
                        </w:rPr>
                        <w:t>20天</w:t>
                      </w:r>
                      <w:r>
                        <w:rPr>
                          <w:rFonts w:hint="eastAsia"/>
                          <w:lang w:eastAsia="zh-CN"/>
                        </w:rPr>
                        <w:t>）</w:t>
                      </w:r>
                    </w:p>
                  </w:txbxContent>
                </v:textbox>
                <w10:wrap type="square"/>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2124710</wp:posOffset>
                </wp:positionH>
                <wp:positionV relativeFrom="paragraph">
                  <wp:posOffset>92710</wp:posOffset>
                </wp:positionV>
                <wp:extent cx="1593215" cy="334010"/>
                <wp:effectExtent l="6350" t="6350" r="19685" b="21590"/>
                <wp:wrapSquare wrapText="bothSides"/>
                <wp:docPr id="6" name="流程图: 过程 6"/>
                <wp:cNvGraphicFramePr/>
                <a:graphic xmlns:a="http://schemas.openxmlformats.org/drawingml/2006/main">
                  <a:graphicData uri="http://schemas.microsoft.com/office/word/2010/wordprocessingShape">
                    <wps:wsp>
                      <wps:cNvSpPr/>
                      <wps:spPr>
                        <a:xfrm>
                          <a:off x="0" y="0"/>
                          <a:ext cx="1593215" cy="334010"/>
                        </a:xfrm>
                        <a:prstGeom prst="flowChartProcess">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项目发改立项（</w:t>
                            </w:r>
                            <w:r>
                              <w:rPr>
                                <w:rFonts w:hint="eastAsia"/>
                                <w:lang w:val="en-US" w:eastAsia="zh-CN"/>
                              </w:rPr>
                              <w:t>1天</w:t>
                            </w:r>
                            <w:r>
                              <w:rPr>
                                <w:rFonts w:hint="eastAsia"/>
                                <w:lang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67.3pt;margin-top:7.3pt;height:26.3pt;width:125.45pt;mso-wrap-distance-bottom:0pt;mso-wrap-distance-left:9pt;mso-wrap-distance-right:9pt;mso-wrap-distance-top:0pt;z-index:251663360;v-text-anchor:middle;mso-width-relative:page;mso-height-relative:page;" fillcolor="#FFFFFF [3201]" filled="t" stroked="t" coordsize="21600,21600" o:gfxdata="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NGUSS7VAAAACQEAAA8AAAAAAAAAAQAgAAAAIgAAAGRycy9kb3ducmV2Lnht&#10;bFBLAQIUABQAAAAIAIdO4kBlo8ybbgIAAMgEAAAOAAAAAAAAAAEAIAAAACQBAABkcnMvZTJvRG9j&#10;LnhtbFBLBQYAAAAABgAGAFkBAAAEBg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项目发改立项（</w:t>
                      </w:r>
                      <w:r>
                        <w:rPr>
                          <w:rFonts w:hint="eastAsia"/>
                          <w:lang w:val="en-US" w:eastAsia="zh-CN"/>
                        </w:rPr>
                        <w:t>1天</w:t>
                      </w:r>
                      <w:r>
                        <w:rPr>
                          <w:rFonts w:hint="eastAsia"/>
                          <w:lang w:eastAsia="zh-CN"/>
                        </w:rPr>
                        <w:t>）</w:t>
                      </w:r>
                    </w:p>
                  </w:txbxContent>
                </v:textbox>
                <w10:wrap type="square"/>
              </v:shape>
            </w:pict>
          </mc:Fallback>
        </mc:AlternateContent>
      </w:r>
      <w:r>
        <w:rPr>
          <w:sz w:val="21"/>
        </w:rPr>
        <mc:AlternateContent>
          <mc:Choice Requires="wps">
            <w:drawing>
              <wp:anchor distT="0" distB="0" distL="114300" distR="114300" simplePos="0" relativeHeight="263308288" behindDoc="0" locked="0" layoutInCell="1" allowOverlap="1">
                <wp:simplePos x="0" y="0"/>
                <wp:positionH relativeFrom="column">
                  <wp:posOffset>-438150</wp:posOffset>
                </wp:positionH>
                <wp:positionV relativeFrom="paragraph">
                  <wp:posOffset>50165</wp:posOffset>
                </wp:positionV>
                <wp:extent cx="1769745" cy="407035"/>
                <wp:effectExtent l="6350" t="6350" r="14605" b="24765"/>
                <wp:wrapSquare wrapText="bothSides"/>
                <wp:docPr id="77" name="流程图: 过程 77"/>
                <wp:cNvGraphicFramePr/>
                <a:graphic xmlns:a="http://schemas.openxmlformats.org/drawingml/2006/main">
                  <a:graphicData uri="http://schemas.microsoft.com/office/word/2010/wordprocessingShape">
                    <wps:wsp>
                      <wps:cNvSpPr/>
                      <wps:spPr>
                        <a:xfrm>
                          <a:off x="0" y="0"/>
                          <a:ext cx="1769745" cy="407035"/>
                        </a:xfrm>
                        <a:prstGeom prst="flowChartProcess">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项目用地挂牌出让（</w:t>
                            </w:r>
                            <w:r>
                              <w:rPr>
                                <w:rFonts w:hint="eastAsia"/>
                                <w:lang w:val="en-US" w:eastAsia="zh-CN"/>
                              </w:rPr>
                              <w:t>30天</w:t>
                            </w:r>
                            <w:r>
                              <w:rPr>
                                <w:rFonts w:hint="eastAsia"/>
                                <w:lang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4.5pt;margin-top:3.95pt;height:32.05pt;width:139.35pt;mso-wrap-distance-bottom:0pt;mso-wrap-distance-left:9pt;mso-wrap-distance-right:9pt;mso-wrap-distance-top:0pt;z-index:263308288;v-text-anchor:middle;mso-width-relative:page;mso-height-relative:page;" fillcolor="#FFFFFF [3201]" filled="t" stroked="t" coordsize="21600,21600" o:gfxdata="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xyx5O1AAAAAgBAAAPAAAAAAAAAAEAIAAAACIAAABkcnMvZG93bnJldi54&#10;bWxQSwECFAAUAAAACACHTuJAKMwXVHACAADKBAAADgAAAAAAAAABACAAAAAjAQAAZHJzL2Uyb0Rv&#10;Yy54bWxQSwUGAAAAAAYABgBZAQAABQY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项目用地挂牌出让（</w:t>
                      </w:r>
                      <w:r>
                        <w:rPr>
                          <w:rFonts w:hint="eastAsia"/>
                          <w:lang w:val="en-US" w:eastAsia="zh-CN"/>
                        </w:rPr>
                        <w:t>30天</w:t>
                      </w:r>
                      <w:r>
                        <w:rPr>
                          <w:rFonts w:hint="eastAsia"/>
                          <w:lang w:eastAsia="zh-CN"/>
                        </w:rPr>
                        <w:t>）</w:t>
                      </w:r>
                    </w:p>
                  </w:txbxContent>
                </v:textbox>
                <w10:wrap type="square"/>
              </v:shape>
            </w:pict>
          </mc:Fallback>
        </mc:AlternateContent>
      </w:r>
    </w:p>
    <w:p>
      <w:pPr>
        <w:rPr>
          <w:rFonts w:hint="eastAsia"/>
          <w:lang w:val="en-US" w:eastAsia="zh-CN"/>
        </w:rPr>
      </w:pPr>
    </w:p>
    <w:p>
      <w:pPr>
        <w:rPr>
          <w:rFonts w:hint="eastAsia"/>
          <w:lang w:val="en-US" w:eastAsia="zh-CN"/>
        </w:rPr>
      </w:pPr>
      <w:r>
        <w:rPr>
          <w:sz w:val="21"/>
        </w:rPr>
        <mc:AlternateContent>
          <mc:Choice Requires="wps">
            <w:drawing>
              <wp:anchor distT="0" distB="0" distL="114300" distR="114300" simplePos="0" relativeHeight="251761664" behindDoc="0" locked="0" layoutInCell="1" allowOverlap="1">
                <wp:simplePos x="0" y="0"/>
                <wp:positionH relativeFrom="column">
                  <wp:posOffset>-937260</wp:posOffset>
                </wp:positionH>
                <wp:positionV relativeFrom="paragraph">
                  <wp:posOffset>66675</wp:posOffset>
                </wp:positionV>
                <wp:extent cx="0" cy="1408430"/>
                <wp:effectExtent l="48895" t="0" r="65405" b="1270"/>
                <wp:wrapNone/>
                <wp:docPr id="30" name="直接箭头连接符 30"/>
                <wp:cNvGraphicFramePr/>
                <a:graphic xmlns:a="http://schemas.openxmlformats.org/drawingml/2006/main">
                  <a:graphicData uri="http://schemas.microsoft.com/office/word/2010/wordprocessingShape">
                    <wps:wsp>
                      <wps:cNvCnPr/>
                      <wps:spPr>
                        <a:xfrm>
                          <a:off x="2044065" y="2486660"/>
                          <a:ext cx="0" cy="14084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73.8pt;margin-top:5.25pt;height:110.9pt;width:0pt;z-index:251761664;mso-width-relative:page;mso-height-relative:page;" filled="f" stroked="t" coordsize="21600,21600" o:gfxdata="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u9IptkAAAAMAQAADwAAAAAAAAABACAAAAAiAAAAZHJzL2Rvd25yZXYueG1sUEsB&#10;AhQAFAAAAAgAh07iQLrKmzr0AQAAngMAAA4AAAAAAAAAAQAgAAAAKAEAAGRycy9lMm9Eb2MueG1s&#10;UEsFBgAAAAAGAAYAWQEAAI4FAAAAAA==&#10;">
                <v:fill on="f" focussize="0,0"/>
                <v:stroke weight="0.5pt" color="#000000 [3213]" miterlimit="8" joinstyle="miter" endarrow="open"/>
                <v:imagedata o:title=""/>
                <o:lock v:ext="edit" aspectratio="f"/>
              </v:shape>
            </w:pict>
          </mc:Fallback>
        </mc:AlternateContent>
      </w:r>
    </w:p>
    <w:p>
      <w:pPr>
        <w:rPr>
          <w:rFonts w:hint="eastAsia"/>
          <w:lang w:val="en-US" w:eastAsia="zh-CN"/>
        </w:rPr>
      </w:pPr>
    </w:p>
    <w:p>
      <w:pPr>
        <w:rPr>
          <w:rFonts w:hint="eastAsia"/>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1736725</wp:posOffset>
                </wp:positionH>
                <wp:positionV relativeFrom="paragraph">
                  <wp:posOffset>45085</wp:posOffset>
                </wp:positionV>
                <wp:extent cx="2365375" cy="375920"/>
                <wp:effectExtent l="6350" t="6350" r="9525" b="17780"/>
                <wp:wrapSquare wrapText="bothSides"/>
                <wp:docPr id="5" name="流程图: 过程 5"/>
                <wp:cNvGraphicFramePr/>
                <a:graphic xmlns:a="http://schemas.openxmlformats.org/drawingml/2006/main">
                  <a:graphicData uri="http://schemas.microsoft.com/office/word/2010/wordprocessingShape">
                    <wps:wsp>
                      <wps:cNvSpPr/>
                      <wps:spPr>
                        <a:xfrm>
                          <a:off x="0" y="0"/>
                          <a:ext cx="2365375" cy="375920"/>
                        </a:xfrm>
                        <a:prstGeom prst="flowChartProcess">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规划设计方案审批（</w:t>
                            </w:r>
                            <w:r>
                              <w:rPr>
                                <w:rFonts w:hint="eastAsia"/>
                                <w:lang w:val="en-US" w:eastAsia="zh-CN"/>
                              </w:rPr>
                              <w:t>1天</w:t>
                            </w:r>
                            <w:r>
                              <w:rPr>
                                <w:rFonts w:hint="eastAsia"/>
                                <w:lang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36.75pt;margin-top:3.55pt;height:29.6pt;width:186.25pt;mso-wrap-distance-bottom:0pt;mso-wrap-distance-left:9pt;mso-wrap-distance-right:9pt;mso-wrap-distance-top:0pt;z-index:251662336;v-text-anchor:middle;mso-width-relative:page;mso-height-relative:page;" fillcolor="#FFFFFF [3201]" filled="t" stroked="t" coordsize="21600,21600" o:gfxdata="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kJWSx1AAAAAgBAAAPAAAAAAAAAAEAIAAAACIAAABkcnMvZG93bnJldi54&#10;bWxQSwECFAAUAAAACACHTuJA15ZjY3ACAADIBAAADgAAAAAAAAABACAAAAAjAQAAZHJzL2Uyb0Rv&#10;Yy54bWxQSwUGAAAAAAYABgBZAQAABQY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规划设计方案审批（</w:t>
                      </w:r>
                      <w:r>
                        <w:rPr>
                          <w:rFonts w:hint="eastAsia"/>
                          <w:lang w:val="en-US" w:eastAsia="zh-CN"/>
                        </w:rPr>
                        <w:t>1天</w:t>
                      </w:r>
                      <w:r>
                        <w:rPr>
                          <w:rFonts w:hint="eastAsia"/>
                          <w:lang w:eastAsia="zh-CN"/>
                        </w:rPr>
                        <w:t>）</w:t>
                      </w:r>
                    </w:p>
                  </w:txbxContent>
                </v:textbox>
                <w10:wrap type="square"/>
              </v:shape>
            </w:pict>
          </mc:Fallback>
        </mc:AlternateContent>
      </w:r>
      <w:r>
        <w:rPr>
          <w:rFonts w:hint="eastAsia"/>
          <w:lang w:val="en-US" w:eastAsia="zh-CN"/>
        </w:rPr>
        <w:t xml:space="preserve"> </w:t>
      </w:r>
    </w:p>
    <w:p>
      <w:pPr>
        <w:rPr>
          <w:rFonts w:hint="eastAsia"/>
          <w:i/>
          <w:iCs/>
          <w:lang w:val="en-US" w:eastAsia="zh-CN"/>
        </w:rPr>
      </w:pPr>
    </w:p>
    <w:p>
      <w:pPr>
        <w:rPr>
          <w:rFonts w:hint="eastAsia"/>
          <w:lang w:val="en-US" w:eastAsia="zh-CN"/>
        </w:rPr>
      </w:pPr>
      <w:r>
        <w:rPr>
          <w:sz w:val="21"/>
        </w:rPr>
        <mc:AlternateContent>
          <mc:Choice Requires="wps">
            <w:drawing>
              <wp:anchor distT="0" distB="0" distL="114300" distR="114300" simplePos="0" relativeHeight="251683840" behindDoc="0" locked="0" layoutInCell="1" allowOverlap="1">
                <wp:simplePos x="0" y="0"/>
                <wp:positionH relativeFrom="column">
                  <wp:posOffset>4509770</wp:posOffset>
                </wp:positionH>
                <wp:positionV relativeFrom="paragraph">
                  <wp:posOffset>100330</wp:posOffset>
                </wp:positionV>
                <wp:extent cx="1507490" cy="498475"/>
                <wp:effectExtent l="6350" t="6350" r="10160" b="9525"/>
                <wp:wrapSquare wrapText="bothSides"/>
                <wp:docPr id="15" name="流程图: 过程 15"/>
                <wp:cNvGraphicFramePr/>
                <a:graphic xmlns:a="http://schemas.openxmlformats.org/drawingml/2006/main">
                  <a:graphicData uri="http://schemas.microsoft.com/office/word/2010/wordprocessingShape">
                    <wps:wsp>
                      <wps:cNvSpPr/>
                      <wps:spPr>
                        <a:xfrm>
                          <a:off x="0" y="0"/>
                          <a:ext cx="1507490" cy="498475"/>
                        </a:xfrm>
                        <a:prstGeom prst="flowChartProcess">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企业提交相关资料及承诺书（</w:t>
                            </w:r>
                            <w:r>
                              <w:rPr>
                                <w:rFonts w:hint="eastAsia"/>
                                <w:lang w:val="en-US" w:eastAsia="zh-CN"/>
                              </w:rPr>
                              <w:t>1天</w:t>
                            </w:r>
                            <w:r>
                              <w:rPr>
                                <w:rFonts w:hint="eastAsia"/>
                                <w:lang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55.1pt;margin-top:7.9pt;height:39.25pt;width:118.7pt;mso-wrap-distance-bottom:0pt;mso-wrap-distance-left:9pt;mso-wrap-distance-right:9pt;mso-wrap-distance-top:0pt;z-index:251683840;v-text-anchor:middle;mso-width-relative:page;mso-height-relative:page;" fillcolor="#FFFFFF [3201]" filled="t" stroked="t" coordsize="21600,21600" o:gfxdata="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DM1Jp1AAAAAkBAAAPAAAAAAAAAAEAIAAAACIAAABkcnMvZG93bnJldi54&#10;bWxQSwECFAAUAAAACACHTuJAZrUchHACAADKBAAADgAAAAAAAAABACAAAAAjAQAAZHJzL2Uyb0Rv&#10;Yy54bWxQSwUGAAAAAAYABgBZAQAABQY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企业提交相关资料及承诺书（</w:t>
                      </w:r>
                      <w:r>
                        <w:rPr>
                          <w:rFonts w:hint="eastAsia"/>
                          <w:lang w:val="en-US" w:eastAsia="zh-CN"/>
                        </w:rPr>
                        <w:t>1天</w:t>
                      </w:r>
                      <w:r>
                        <w:rPr>
                          <w:rFonts w:hint="eastAsia"/>
                          <w:lang w:eastAsia="zh-CN"/>
                        </w:rPr>
                        <w:t>）</w:t>
                      </w:r>
                    </w:p>
                  </w:txbxContent>
                </v:textbox>
                <w10:wrap type="square"/>
              </v:shape>
            </w:pict>
          </mc:Fallback>
        </mc:AlternateContent>
      </w:r>
    </w:p>
    <w:p>
      <w:pPr>
        <w:rPr>
          <w:rFonts w:hint="eastAsia"/>
          <w:lang w:val="en-US" w:eastAsia="zh-CN"/>
        </w:rPr>
      </w:pPr>
    </w:p>
    <w:p>
      <w:pPr>
        <w:rPr>
          <w:rFonts w:hint="eastAsia"/>
          <w:lang w:val="en-US" w:eastAsia="zh-CN"/>
        </w:rPr>
      </w:pPr>
      <w:r>
        <w:rPr>
          <w:sz w:val="21"/>
        </w:rPr>
        <mc:AlternateContent>
          <mc:Choice Requires="wps">
            <w:drawing>
              <wp:anchor distT="0" distB="0" distL="114300" distR="114300" simplePos="0" relativeHeight="1386439680" behindDoc="0" locked="0" layoutInCell="1" allowOverlap="1">
                <wp:simplePos x="0" y="0"/>
                <wp:positionH relativeFrom="column">
                  <wp:posOffset>5257800</wp:posOffset>
                </wp:positionH>
                <wp:positionV relativeFrom="paragraph">
                  <wp:posOffset>168910</wp:posOffset>
                </wp:positionV>
                <wp:extent cx="0" cy="556260"/>
                <wp:effectExtent l="48895" t="0" r="65405" b="15240"/>
                <wp:wrapNone/>
                <wp:docPr id="3" name="直接箭头连接符 3"/>
                <wp:cNvGraphicFramePr/>
                <a:graphic xmlns:a="http://schemas.openxmlformats.org/drawingml/2006/main">
                  <a:graphicData uri="http://schemas.microsoft.com/office/word/2010/wordprocessingShape">
                    <wps:wsp>
                      <wps:cNvCnPr/>
                      <wps:spPr>
                        <a:xfrm>
                          <a:off x="0" y="0"/>
                          <a:ext cx="0" cy="5562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14pt;margin-top:13.3pt;height:43.8pt;width:0pt;z-index:1386439680;mso-width-relative:page;mso-height-relative:page;" filled="f" stroked="t" coordsize="21600,21600" o:gfxdata="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3MgztgA&#10;AAAKAQAADwAAAAAAAAABACAAAAAiAAAAZHJzL2Rvd25yZXYueG1sUEsBAhQAFAAAAAgAh07iQCay&#10;pU3mAQAAjwMAAA4AAAAAAAAAAQAgAAAAJwEAAGRycy9lMm9Eb2MueG1sUEsFBgAAAAAGAAYAWQEA&#10;AH8FAAAAAA==&#10;">
                <v:fill on="f" focussize="0,0"/>
                <v:stroke weight="0.5pt" color="#000000 [3213]" miterlimit="8" joinstyle="miter" endarrow="open"/>
                <v:imagedata o:title=""/>
                <o:lock v:ext="edit" aspectratio="f"/>
              </v:shape>
            </w:pict>
          </mc:Fallback>
        </mc:AlternateContent>
      </w:r>
    </w:p>
    <w:p>
      <w:pPr>
        <w:rPr>
          <w:rFonts w:hint="eastAsia"/>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-438150</wp:posOffset>
                </wp:positionH>
                <wp:positionV relativeFrom="paragraph">
                  <wp:posOffset>137160</wp:posOffset>
                </wp:positionV>
                <wp:extent cx="1854200" cy="728980"/>
                <wp:effectExtent l="6350" t="6350" r="6350" b="7620"/>
                <wp:wrapSquare wrapText="bothSides"/>
                <wp:docPr id="4" name="流程图: 过程 4"/>
                <wp:cNvGraphicFramePr/>
                <a:graphic xmlns:a="http://schemas.openxmlformats.org/drawingml/2006/main">
                  <a:graphicData uri="http://schemas.microsoft.com/office/word/2010/wordprocessingShape">
                    <wps:wsp>
                      <wps:cNvSpPr/>
                      <wps:spPr>
                        <a:xfrm>
                          <a:off x="0" y="0"/>
                          <a:ext cx="1854200" cy="728980"/>
                        </a:xfrm>
                        <a:prstGeom prst="flowChartProcess">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企业摘牌并签订土地成交确认书、缴齐土地出让金、签订土地出让合同（</w:t>
                            </w:r>
                            <w:r>
                              <w:rPr>
                                <w:rFonts w:hint="eastAsia"/>
                                <w:lang w:val="en-US" w:eastAsia="zh-CN"/>
                              </w:rPr>
                              <w:t>1天</w:t>
                            </w:r>
                            <w:r>
                              <w:rPr>
                                <w:rFonts w:hint="eastAsia"/>
                                <w:lang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4.5pt;margin-top:10.8pt;height:57.4pt;width:146pt;mso-wrap-distance-bottom:0pt;mso-wrap-distance-left:9pt;mso-wrap-distance-right:9pt;mso-wrap-distance-top:0pt;z-index:251661312;v-text-anchor:middle;mso-width-relative:page;mso-height-relative:page;" fillcolor="#FFFFFF [3201]" filled="t" stroked="t" coordsize="21600,21600" o:gfxdata="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KU3TG/VAAAACgEAAA8AAAAAAAAAAQAgAAAAIgAAAGRycy9kb3ducmV2Lnht&#10;bFBLAQIUABQAAAAIAIdO4kCiMU+NbgIAAMgEAAAOAAAAAAAAAAEAIAAAACQBAABkcnMvZTJvRG9j&#10;LnhtbFBLBQYAAAAABgAGAFkBAAAEBg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企业摘牌并签订土地成交确认书、缴齐土地出让金、签订土地出让合同（</w:t>
                      </w:r>
                      <w:r>
                        <w:rPr>
                          <w:rFonts w:hint="eastAsia"/>
                          <w:lang w:val="en-US" w:eastAsia="zh-CN"/>
                        </w:rPr>
                        <w:t>1天</w:t>
                      </w:r>
                      <w:r>
                        <w:rPr>
                          <w:rFonts w:hint="eastAsia"/>
                          <w:lang w:eastAsia="zh-CN"/>
                        </w:rPr>
                        <w:t>）</w:t>
                      </w:r>
                    </w:p>
                  </w:txbxContent>
                </v:textbox>
                <w10:wrap type="square"/>
              </v:shape>
            </w:pict>
          </mc:Fallback>
        </mc:AlternateContent>
      </w:r>
      <w:r>
        <w:rPr>
          <w:sz w:val="21"/>
        </w:rPr>
        <mc:AlternateContent>
          <mc:Choice Requires="wps">
            <w:drawing>
              <wp:anchor distT="0" distB="0" distL="114300" distR="114300" simplePos="0" relativeHeight="252376064" behindDoc="0" locked="0" layoutInCell="1" allowOverlap="1">
                <wp:simplePos x="0" y="0"/>
                <wp:positionH relativeFrom="column">
                  <wp:posOffset>4092575</wp:posOffset>
                </wp:positionH>
                <wp:positionV relativeFrom="paragraph">
                  <wp:posOffset>5715</wp:posOffset>
                </wp:positionV>
                <wp:extent cx="0" cy="465455"/>
                <wp:effectExtent l="48895" t="0" r="65405" b="10795"/>
                <wp:wrapNone/>
                <wp:docPr id="36" name="直接箭头连接符 36"/>
                <wp:cNvGraphicFramePr/>
                <a:graphic xmlns:a="http://schemas.openxmlformats.org/drawingml/2006/main">
                  <a:graphicData uri="http://schemas.microsoft.com/office/word/2010/wordprocessingShape">
                    <wps:wsp>
                      <wps:cNvCnPr/>
                      <wps:spPr>
                        <a:xfrm>
                          <a:off x="0" y="0"/>
                          <a:ext cx="0" cy="4654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22.25pt;margin-top:0.45pt;height:36.65pt;width:0pt;z-index:252376064;mso-width-relative:page;mso-height-relative:page;" filled="f" stroked="t" coordsize="21600,21600" o:gfxdata="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YwFW7VAAAA&#10;BwEAAA8AAAAAAAAAAQAgAAAAIgAAAGRycy9kb3ducmV2LnhtbFBLAQIUABQAAAAIAIdO4kDUnAbw&#10;5wEAAJEDAAAOAAAAAAAAAAEAIAAAACQBAABkcnMvZTJvRG9jLnhtbFBLBQYAAAAABgAGAFkBAAB9&#10;BQAAAAA=&#10;">
                <v:fill on="f" focussize="0,0"/>
                <v:stroke weight="0.5pt" color="#000000 [3213]" miterlimit="8" joinstyle="miter" endarrow="open"/>
                <v:imagedata o:title=""/>
                <o:lock v:ext="edit" aspectratio="f"/>
              </v:shape>
            </w:pict>
          </mc:Fallback>
        </mc:AlternateContent>
      </w:r>
    </w:p>
    <w:p>
      <w:r>
        <w:rPr>
          <w:sz w:val="21"/>
        </w:rPr>
        <mc:AlternateContent>
          <mc:Choice Requires="wps">
            <w:drawing>
              <wp:anchor distT="0" distB="0" distL="114300" distR="114300" simplePos="0" relativeHeight="253758464" behindDoc="0" locked="0" layoutInCell="1" allowOverlap="1">
                <wp:simplePos x="0" y="0"/>
                <wp:positionH relativeFrom="column">
                  <wp:posOffset>3737610</wp:posOffset>
                </wp:positionH>
                <wp:positionV relativeFrom="paragraph">
                  <wp:posOffset>871855</wp:posOffset>
                </wp:positionV>
                <wp:extent cx="1905" cy="412750"/>
                <wp:effectExtent l="0" t="0" r="0" b="0"/>
                <wp:wrapNone/>
                <wp:docPr id="51" name="直接连接符 51"/>
                <wp:cNvGraphicFramePr/>
                <a:graphic xmlns:a="http://schemas.openxmlformats.org/drawingml/2006/main">
                  <a:graphicData uri="http://schemas.microsoft.com/office/word/2010/wordprocessingShape">
                    <wps:wsp>
                      <wps:cNvCnPr>
                        <a:stCxn id="14" idx="2"/>
                      </wps:cNvCnPr>
                      <wps:spPr>
                        <a:xfrm flipH="1">
                          <a:off x="6321425" y="4859655"/>
                          <a:ext cx="1905" cy="412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294.3pt;margin-top:68.65pt;height:32.5pt;width:0.15pt;z-index:253758464;mso-width-relative:page;mso-height-relative:page;" filled="f" stroked="t" coordsize="21600,21600" o:gfxdata="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nzugdgAAAALAQAADwAAAAAAAAABACAAAAAiAAAAZHJzL2Rvd25yZXYueG1sUEsBAhQAFAAA&#10;AAgAh07iQE4PEtPvAQAApAMAAA4AAAAAAAAAAQAgAAAAJwEAAGRycy9lMm9Eb2MueG1sUEsFBgAA&#10;AAAGAAYAWQEAAIgFA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2886710</wp:posOffset>
                </wp:positionH>
                <wp:positionV relativeFrom="paragraph">
                  <wp:posOffset>285115</wp:posOffset>
                </wp:positionV>
                <wp:extent cx="1705610" cy="586740"/>
                <wp:effectExtent l="6350" t="6350" r="21590" b="16510"/>
                <wp:wrapSquare wrapText="bothSides"/>
                <wp:docPr id="14" name="流程图: 过程 14"/>
                <wp:cNvGraphicFramePr/>
                <a:graphic xmlns:a="http://schemas.openxmlformats.org/drawingml/2006/main">
                  <a:graphicData uri="http://schemas.microsoft.com/office/word/2010/wordprocessingShape">
                    <wps:wsp>
                      <wps:cNvSpPr/>
                      <wps:spPr>
                        <a:xfrm>
                          <a:off x="0" y="0"/>
                          <a:ext cx="1705610" cy="586740"/>
                        </a:xfrm>
                        <a:prstGeom prst="flowChartProcess">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各职能部门对企业承诺书进行公示（</w:t>
                            </w:r>
                            <w:r>
                              <w:rPr>
                                <w:rFonts w:hint="eastAsia"/>
                                <w:lang w:val="en-US" w:eastAsia="zh-CN"/>
                              </w:rPr>
                              <w:t>5个工作日</w:t>
                            </w:r>
                            <w:r>
                              <w:rPr>
                                <w:rFonts w:hint="eastAsia"/>
                                <w:lang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27.3pt;margin-top:22.45pt;height:46.2pt;width:134.3pt;mso-wrap-distance-bottom:0pt;mso-wrap-distance-left:9pt;mso-wrap-distance-right:9pt;mso-wrap-distance-top:0pt;z-index:251678720;v-text-anchor:middle;mso-width-relative:page;mso-height-relative:page;" fillcolor="#FFFFFF [3201]" filled="t" stroked="t" coordsize="21600,21600" o:gfxdata="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hkNzhdUAAAAKAQAADwAAAAAAAAABACAAAAAiAAAAZHJzL2Rvd25yZXYu&#10;eG1sUEsBAhQAFAAAAAgAh07iQOi7+MRwAgAAygQAAA4AAAAAAAAAAQAgAAAAJAEAAGRycy9lMm9E&#10;b2MueG1sUEsFBgAAAAAGAAYAWQEAAAYGA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各职能部门对企业承诺书进行公示（</w:t>
                      </w:r>
                      <w:r>
                        <w:rPr>
                          <w:rFonts w:hint="eastAsia"/>
                          <w:lang w:val="en-US" w:eastAsia="zh-CN"/>
                        </w:rPr>
                        <w:t>5个工作日</w:t>
                      </w:r>
                      <w:r>
                        <w:rPr>
                          <w:rFonts w:hint="eastAsia"/>
                          <w:lang w:eastAsia="zh-CN"/>
                        </w:rPr>
                        <w:t>）</w:t>
                      </w:r>
                    </w:p>
                  </w:txbxContent>
                </v:textbox>
                <w10:wrap type="square"/>
              </v:shape>
            </w:pict>
          </mc:Fallback>
        </mc:AlternateContent>
      </w:r>
      <w:r>
        <w:rPr>
          <w:sz w:val="21"/>
        </w:rPr>
        <mc:AlternateContent>
          <mc:Choice Requires="wps">
            <w:drawing>
              <wp:anchor distT="0" distB="0" distL="114300" distR="114300" simplePos="0" relativeHeight="507723776" behindDoc="0" locked="0" layoutInCell="1" allowOverlap="1">
                <wp:simplePos x="0" y="0"/>
                <wp:positionH relativeFrom="column">
                  <wp:posOffset>3510280</wp:posOffset>
                </wp:positionH>
                <wp:positionV relativeFrom="paragraph">
                  <wp:posOffset>4232910</wp:posOffset>
                </wp:positionV>
                <wp:extent cx="0" cy="295275"/>
                <wp:effectExtent l="48895" t="0" r="65405" b="9525"/>
                <wp:wrapNone/>
                <wp:docPr id="99" name="直接箭头连接符 99"/>
                <wp:cNvGraphicFramePr/>
                <a:graphic xmlns:a="http://schemas.openxmlformats.org/drawingml/2006/main">
                  <a:graphicData uri="http://schemas.microsoft.com/office/word/2010/wordprocessingShape">
                    <wps:wsp>
                      <wps:cNvCnPr/>
                      <wps:spPr>
                        <a:xfrm flipV="1">
                          <a:off x="6066155" y="804291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76.4pt;margin-top:333.3pt;height:23.25pt;width:0pt;z-index:507723776;mso-width-relative:page;mso-height-relative:page;" filled="f" stroked="t" coordsize="21600,21600" o:gfxdata="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Zg6PNgAAAALAQAADwAAAAAAAAABACAAAAAiAAAAZHJzL2Rvd25yZXYu&#10;eG1sUEsBAhQAFAAAAAgAh07iQOUw/zD7AQAApwMAAA4AAAAAAAAAAQAgAAAAJwEAAGRycy9lMm9E&#10;b2MueG1sUEsFBgAAAAAGAAYAWQEAAJQFA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617313280" behindDoc="0" locked="0" layoutInCell="1" allowOverlap="1">
                <wp:simplePos x="0" y="0"/>
                <wp:positionH relativeFrom="column">
                  <wp:posOffset>3050540</wp:posOffset>
                </wp:positionH>
                <wp:positionV relativeFrom="paragraph">
                  <wp:posOffset>4271010</wp:posOffset>
                </wp:positionV>
                <wp:extent cx="342265" cy="275590"/>
                <wp:effectExtent l="0" t="0" r="635" b="10160"/>
                <wp:wrapNone/>
                <wp:docPr id="100" name="矩形 100"/>
                <wp:cNvGraphicFramePr/>
                <a:graphic xmlns:a="http://schemas.openxmlformats.org/drawingml/2006/main">
                  <a:graphicData uri="http://schemas.microsoft.com/office/word/2010/wordprocessingShape">
                    <wps:wsp>
                      <wps:cNvSpPr/>
                      <wps:spPr>
                        <a:xfrm>
                          <a:off x="0" y="0"/>
                          <a:ext cx="342265" cy="275590"/>
                        </a:xfrm>
                        <a:prstGeom prst="rect">
                          <a:avLst/>
                        </a:prstGeom>
                        <a:solidFill>
                          <a:schemeClr val="bg1"/>
                        </a:solidFill>
                        <a:ln w="12700" cmpd="sng">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0.2pt;margin-top:336.3pt;height:21.7pt;width:26.95pt;z-index:617313280;v-text-anchor:middle;mso-width-relative:page;mso-height-relative:page;" fillcolor="#FFFFFF [3212]" filled="t" stroked="f" coordsize="21600,21600" o:gfxdata="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H9fOWnb&#10;AAAACwEAAA8AAAAAAAAAAQAgAAAAIgAAAGRycy9kb3ducmV2LnhtbFBLAQIUABQAAAAIAIdO4kBk&#10;q4JHVgIAAIsEAAAOAAAAAAAAAAEAIAAAACoBAABkcnMvZTJvRG9jLnhtbFBLBQYAAAAABgAGAFkB&#10;AADyBQAAAAA=&#10;">
                <v:fill on="t" focussize="0,0"/>
                <v:stroke on="f" weight="1pt" miterlimit="8" joinstyle="miter"/>
                <v:imagedata o:title=""/>
                <o:lock v:ext="edit" aspectratio="f"/>
                <v:textbox>
                  <w:txbxContent>
                    <w:p>
                      <w:pP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是</w:t>
                      </w:r>
                    </w:p>
                  </w:txbxContent>
                </v:textbox>
              </v:rect>
            </w:pict>
          </mc:Fallback>
        </mc:AlternateContent>
      </w:r>
      <w:r>
        <w:rPr>
          <w:sz w:val="21"/>
        </w:rPr>
        <mc:AlternateContent>
          <mc:Choice Requires="wps">
            <w:drawing>
              <wp:anchor distT="0" distB="0" distL="114300" distR="114300" simplePos="0" relativeHeight="507722752" behindDoc="0" locked="0" layoutInCell="1" allowOverlap="1">
                <wp:simplePos x="0" y="0"/>
                <wp:positionH relativeFrom="column">
                  <wp:posOffset>2534285</wp:posOffset>
                </wp:positionH>
                <wp:positionV relativeFrom="paragraph">
                  <wp:posOffset>3688080</wp:posOffset>
                </wp:positionV>
                <wp:extent cx="1575435" cy="497840"/>
                <wp:effectExtent l="6350" t="6350" r="18415" b="10160"/>
                <wp:wrapSquare wrapText="bothSides"/>
                <wp:docPr id="98" name="流程图: 过程 98"/>
                <wp:cNvGraphicFramePr/>
                <a:graphic xmlns:a="http://schemas.openxmlformats.org/drawingml/2006/main">
                  <a:graphicData uri="http://schemas.microsoft.com/office/word/2010/wordprocessingShape">
                    <wps:wsp>
                      <wps:cNvSpPr/>
                      <wps:spPr>
                        <a:xfrm>
                          <a:off x="0" y="0"/>
                          <a:ext cx="1575435" cy="497840"/>
                        </a:xfrm>
                        <a:prstGeom prst="flowChartProcess">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center"/>
                              <w:rPr>
                                <w:rFonts w:hint="eastAsia"/>
                                <w:lang w:eastAsia="zh-CN"/>
                              </w:rPr>
                            </w:pPr>
                            <w:r>
                              <w:rPr>
                                <w:rFonts w:hint="eastAsia"/>
                                <w:lang w:eastAsia="zh-CN"/>
                              </w:rPr>
                              <w:t>各行政部门将预审</w:t>
                            </w:r>
                          </w:p>
                          <w:p>
                            <w:pPr>
                              <w:jc w:val="center"/>
                              <w:rPr>
                                <w:rFonts w:hint="eastAsia" w:eastAsiaTheme="minorEastAsia"/>
                                <w:lang w:eastAsia="zh-CN"/>
                              </w:rPr>
                            </w:pPr>
                            <w:r>
                              <w:rPr>
                                <w:rFonts w:hint="eastAsia"/>
                                <w:lang w:eastAsia="zh-CN"/>
                              </w:rPr>
                              <w:t>证书换发正式证照</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99.55pt;margin-top:290.4pt;height:39.2pt;width:124.05pt;mso-wrap-distance-bottom:0pt;mso-wrap-distance-left:9pt;mso-wrap-distance-right:9pt;mso-wrap-distance-top:0pt;z-index:507722752;v-text-anchor:middle;mso-width-relative:page;mso-height-relative:page;" fillcolor="#FFFFFF [3201]" filled="t" stroked="t" coordsize="21600,21600" o:gfxdata="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2Np2rXAAAACwEAAA8AAAAAAAAAAQAgAAAAIgAAAGRycy9kb3du&#10;cmV2LnhtbFBLAQIUABQAAAAIAIdO4kDoj+rYcgIAAMoEAAAOAAAAAAAAAAEAIAAAACYBAABkcnMv&#10;ZTJvRG9jLnhtbFBLBQYAAAAABgAGAFkBAAAKBgAAAAA=&#10;">
                <v:fill on="t" focussize="0,0"/>
                <v:stroke weight="1pt" color="#000000 [3213]" miterlimit="8" joinstyle="miter"/>
                <v:imagedata o:title=""/>
                <o:lock v:ext="edit" aspectratio="f"/>
                <v:textbox>
                  <w:txbxContent>
                    <w:p>
                      <w:pPr>
                        <w:jc w:val="center"/>
                        <w:rPr>
                          <w:rFonts w:hint="eastAsia"/>
                          <w:lang w:eastAsia="zh-CN"/>
                        </w:rPr>
                      </w:pPr>
                      <w:r>
                        <w:rPr>
                          <w:rFonts w:hint="eastAsia"/>
                          <w:lang w:eastAsia="zh-CN"/>
                        </w:rPr>
                        <w:t>各行政部门将预审</w:t>
                      </w:r>
                    </w:p>
                    <w:p>
                      <w:pPr>
                        <w:jc w:val="center"/>
                        <w:rPr>
                          <w:rFonts w:hint="eastAsia" w:eastAsiaTheme="minorEastAsia"/>
                          <w:lang w:eastAsia="zh-CN"/>
                        </w:rPr>
                      </w:pPr>
                      <w:r>
                        <w:rPr>
                          <w:rFonts w:hint="eastAsia"/>
                          <w:lang w:eastAsia="zh-CN"/>
                        </w:rPr>
                        <w:t>证书换发正式证照</w:t>
                      </w:r>
                    </w:p>
                  </w:txbxContent>
                </v:textbox>
                <w10:wrap type="square"/>
              </v:shape>
            </w:pict>
          </mc:Fallback>
        </mc:AlternateContent>
      </w:r>
      <w:r>
        <w:rPr>
          <w:sz w:val="21"/>
        </w:rPr>
        <mc:AlternateContent>
          <mc:Choice Requires="wps">
            <w:drawing>
              <wp:anchor distT="0" distB="0" distL="114300" distR="114300" simplePos="0" relativeHeight="433945600" behindDoc="0" locked="0" layoutInCell="1" allowOverlap="1">
                <wp:simplePos x="0" y="0"/>
                <wp:positionH relativeFrom="column">
                  <wp:posOffset>2600960</wp:posOffset>
                </wp:positionH>
                <wp:positionV relativeFrom="paragraph">
                  <wp:posOffset>4556760</wp:posOffset>
                </wp:positionV>
                <wp:extent cx="1818640" cy="914400"/>
                <wp:effectExtent l="10795" t="5080" r="18415" b="13970"/>
                <wp:wrapNone/>
                <wp:docPr id="96" name="菱形 96"/>
                <wp:cNvGraphicFramePr/>
                <a:graphic xmlns:a="http://schemas.openxmlformats.org/drawingml/2006/main">
                  <a:graphicData uri="http://schemas.microsoft.com/office/word/2010/wordprocessingShape">
                    <wps:wsp>
                      <wps:cNvSpPr/>
                      <wps:spPr>
                        <a:xfrm>
                          <a:off x="0" y="0"/>
                          <a:ext cx="1818640" cy="914400"/>
                        </a:xfrm>
                        <a:prstGeom prst="diamond">
                          <a:avLst/>
                        </a:prstGeom>
                        <a:ln w="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sz w:val="18"/>
                                <w:szCs w:val="18"/>
                                <w:lang w:val="en-US" w:eastAsia="zh-CN"/>
                              </w:rPr>
                            </w:pPr>
                            <w:r>
                              <w:rPr>
                                <w:rFonts w:hint="eastAsia"/>
                                <w:sz w:val="18"/>
                                <w:szCs w:val="18"/>
                                <w:lang w:val="en-US" w:eastAsia="zh-CN"/>
                              </w:rPr>
                              <w:t>企业履行验收阶段相关承诺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204.8pt;margin-top:358.8pt;height:72pt;width:143.2pt;z-index:433945600;v-text-anchor:middle;mso-width-relative:page;mso-height-relative:page;" fillcolor="#FFFFFF [3201]" filled="t" stroked="t" coordsize="21600,21600" o:gfxdata="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fBzkS&#10;2AAAAAsBAAAPAAAAAAAAAAEAIAAAACIAAABkcnMvZG93bnJldi54bWxQSwECFAAUAAAACACHTuJA&#10;nWRQxloCAACyBAAADgAAAAAAAAABACAAAAAnAQAAZHJzL2Uyb0RvYy54bWxQSwUGAAAAAAYABgBZ&#10;AQAA8wUAAAAA&#10;">
                <v:fill on="t" focussize="0,0"/>
                <v:stroke weight="0pt" color="#000000 [3213]" miterlimit="8" joinstyle="miter"/>
                <v:imagedata o:title=""/>
                <o:lock v:ext="edit" aspectratio="f"/>
                <v:textbox>
                  <w:txbxContent>
                    <w:p>
                      <w:pPr>
                        <w:jc w:val="center"/>
                        <w:rPr>
                          <w:rFonts w:hint="eastAsia" w:eastAsiaTheme="minorEastAsia"/>
                          <w:sz w:val="18"/>
                          <w:szCs w:val="18"/>
                          <w:lang w:val="en-US" w:eastAsia="zh-CN"/>
                        </w:rPr>
                      </w:pPr>
                      <w:r>
                        <w:rPr>
                          <w:rFonts w:hint="eastAsia"/>
                          <w:sz w:val="18"/>
                          <w:szCs w:val="18"/>
                          <w:lang w:val="en-US" w:eastAsia="zh-CN"/>
                        </w:rPr>
                        <w:t>企业履行验收阶段相关承诺</w:t>
                      </w:r>
                    </w:p>
                  </w:txbxContent>
                </v:textbox>
              </v:shape>
            </w:pict>
          </mc:Fallback>
        </mc:AlternateContent>
      </w:r>
      <w:r>
        <w:rPr>
          <w:sz w:val="21"/>
        </w:rPr>
        <mc:AlternateContent>
          <mc:Choice Requires="wps">
            <w:drawing>
              <wp:anchor distT="0" distB="0" distL="114300" distR="114300" simplePos="0" relativeHeight="506647552" behindDoc="0" locked="0" layoutInCell="1" allowOverlap="1">
                <wp:simplePos x="0" y="0"/>
                <wp:positionH relativeFrom="column">
                  <wp:posOffset>1868170</wp:posOffset>
                </wp:positionH>
                <wp:positionV relativeFrom="paragraph">
                  <wp:posOffset>4998720</wp:posOffset>
                </wp:positionV>
                <wp:extent cx="742315" cy="9525"/>
                <wp:effectExtent l="0" t="48260" r="635" b="56515"/>
                <wp:wrapNone/>
                <wp:docPr id="97" name="直接箭头连接符 97"/>
                <wp:cNvGraphicFramePr/>
                <a:graphic xmlns:a="http://schemas.openxmlformats.org/drawingml/2006/main">
                  <a:graphicData uri="http://schemas.microsoft.com/office/word/2010/wordprocessingShape">
                    <wps:wsp>
                      <wps:cNvCnPr/>
                      <wps:spPr>
                        <a:xfrm flipV="1">
                          <a:off x="0" y="0"/>
                          <a:ext cx="74231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47.1pt;margin-top:393.6pt;height:0.75pt;width:58.45pt;z-index:506647552;mso-width-relative:page;mso-height-relative:page;" filled="f" stroked="t" coordsize="21600,21600" o:gfxdata="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tAcCX2QAAAAsBAAAPAAAAAAAAAAEAIAAAACIAAABkcnMvZG93bnJldi54bWxQSwEC&#10;FAAUAAAACACHTuJAlGhmMvMBAACeAwAADgAAAAAAAAABACAAAAAoAQAAZHJzL2Uyb0RvYy54bWxQ&#10;SwUGAAAAAAYABgBZAQAAjQU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63043072" behindDoc="0" locked="0" layoutInCell="1" allowOverlap="1">
                <wp:simplePos x="0" y="0"/>
                <wp:positionH relativeFrom="column">
                  <wp:posOffset>817880</wp:posOffset>
                </wp:positionH>
                <wp:positionV relativeFrom="paragraph">
                  <wp:posOffset>2583815</wp:posOffset>
                </wp:positionV>
                <wp:extent cx="0" cy="308610"/>
                <wp:effectExtent l="4445" t="0" r="14605" b="15240"/>
                <wp:wrapNone/>
                <wp:docPr id="67" name="直接连接符 67"/>
                <wp:cNvGraphicFramePr/>
                <a:graphic xmlns:a="http://schemas.openxmlformats.org/drawingml/2006/main">
                  <a:graphicData uri="http://schemas.microsoft.com/office/word/2010/wordprocessingShape">
                    <wps:wsp>
                      <wps:cNvCnPr/>
                      <wps:spPr>
                        <a:xfrm>
                          <a:off x="4161790" y="7026275"/>
                          <a:ext cx="0" cy="3086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4.4pt;margin-top:203.45pt;height:24.3pt;width:0pt;z-index:263043072;mso-width-relative:page;mso-height-relative:page;" filled="f" stroked="t" coordsize="21600,21600" o:gfxdata="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HZLVfXAAAACwEAAA8AAAAAAAAAAQAg&#10;AAAAIgAAAGRycy9kb3ducmV2LnhtbFBLAQIUABQAAAAIAIdO4kDkKDKL1gEAAHADAAAOAAAAAAAA&#10;AAEAIAAAACYBAABkcnMvZTJvRG9jLnhtbFBLBQYAAAAABgAGAFkBAABuBQ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63041024" behindDoc="0" locked="0" layoutInCell="1" allowOverlap="1">
                <wp:simplePos x="0" y="0"/>
                <wp:positionH relativeFrom="column">
                  <wp:posOffset>822960</wp:posOffset>
                </wp:positionH>
                <wp:positionV relativeFrom="paragraph">
                  <wp:posOffset>2891155</wp:posOffset>
                </wp:positionV>
                <wp:extent cx="0" cy="303530"/>
                <wp:effectExtent l="48895" t="0" r="65405" b="1270"/>
                <wp:wrapNone/>
                <wp:docPr id="65" name="直接箭头连接符 65"/>
                <wp:cNvGraphicFramePr/>
                <a:graphic xmlns:a="http://schemas.openxmlformats.org/drawingml/2006/main">
                  <a:graphicData uri="http://schemas.microsoft.com/office/word/2010/wordprocessingShape">
                    <wps:wsp>
                      <wps:cNvCnPr/>
                      <wps:spPr>
                        <a:xfrm>
                          <a:off x="0" y="0"/>
                          <a:ext cx="0" cy="3035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64.8pt;margin-top:227.65pt;height:23.9pt;width:0pt;z-index:263041024;mso-width-relative:page;mso-height-relative:page;" filled="f" stroked="t" coordsize="21600,21600" o:gfxdata="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eBmoU&#10;2QAAAAsBAAAPAAAAAAAAAAEAIAAAACIAAABkcnMvZG93bnJldi54bWxQSwECFAAUAAAACACHTuJA&#10;0W+/I+cBAACRAwAADgAAAAAAAAABACAAAAAoAQAAZHJzL2Uyb0RvYy54bWxQSwUGAAAAAAYABgBZ&#10;AQAAgQU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63252992" behindDoc="0" locked="0" layoutInCell="1" allowOverlap="1">
                <wp:simplePos x="0" y="0"/>
                <wp:positionH relativeFrom="column">
                  <wp:posOffset>1433830</wp:posOffset>
                </wp:positionH>
                <wp:positionV relativeFrom="paragraph">
                  <wp:posOffset>1201420</wp:posOffset>
                </wp:positionV>
                <wp:extent cx="14605" cy="462915"/>
                <wp:effectExtent l="46355" t="0" r="53340" b="13335"/>
                <wp:wrapNone/>
                <wp:docPr id="74" name="直接箭头连接符 74"/>
                <wp:cNvGraphicFramePr/>
                <a:graphic xmlns:a="http://schemas.openxmlformats.org/drawingml/2006/main">
                  <a:graphicData uri="http://schemas.microsoft.com/office/word/2010/wordprocessingShape">
                    <wps:wsp>
                      <wps:cNvCnPr/>
                      <wps:spPr>
                        <a:xfrm flipH="1">
                          <a:off x="4124960" y="5778500"/>
                          <a:ext cx="14605" cy="4629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12.9pt;margin-top:94.6pt;height:36.45pt;width:1.15pt;z-index:263252992;mso-width-relative:page;mso-height-relative:page;" filled="f" stroked="t" coordsize="21600,21600" o:gfxdata="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w4xb3ZAAAACwEAAA8AAAAAAAAAAQAgAAAAIgAAAGRycy9k&#10;b3ducmV2LnhtbFBLAQIUABQAAAAIAIdO4kBRJuxZAQIAAKsDAAAOAAAAAAAAAAEAIAAAACgBAABk&#10;cnMvZTJvRG9jLnhtbFBLBQYAAAAABgAGAFkBAACbBQ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63251968" behindDoc="0" locked="0" layoutInCell="1" allowOverlap="1">
                <wp:simplePos x="0" y="0"/>
                <wp:positionH relativeFrom="column">
                  <wp:posOffset>1443355</wp:posOffset>
                </wp:positionH>
                <wp:positionV relativeFrom="paragraph">
                  <wp:posOffset>864870</wp:posOffset>
                </wp:positionV>
                <wp:extent cx="0" cy="513080"/>
                <wp:effectExtent l="4445" t="0" r="14605" b="1270"/>
                <wp:wrapNone/>
                <wp:docPr id="73" name="直接连接符 73"/>
                <wp:cNvGraphicFramePr/>
                <a:graphic xmlns:a="http://schemas.openxmlformats.org/drawingml/2006/main">
                  <a:graphicData uri="http://schemas.microsoft.com/office/word/2010/wordprocessingShape">
                    <wps:wsp>
                      <wps:cNvCnPr/>
                      <wps:spPr>
                        <a:xfrm>
                          <a:off x="4079875" y="5358765"/>
                          <a:ext cx="0" cy="513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3.65pt;margin-top:68.1pt;height:40.4pt;width:0pt;z-index:263251968;mso-width-relative:page;mso-height-relative:page;" filled="f" stroked="t" coordsize="21600,21600" o:gfxdata="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5U0IT1wAAAAsBAAAPAAAAAAAAAAEA&#10;IAAAACIAAABkcnMvZG93bnJldi54bWxQSwECFAAUAAAACACHTuJAvs32AtcBAABwAwAADgAAAAAA&#10;AAABACAAAAAmAQAAZHJzL2Uyb0RvYy54bWxQSwUGAAAAAAYABgBZAQAAbw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3757440" behindDoc="0" locked="0" layoutInCell="1" allowOverlap="1">
                <wp:simplePos x="0" y="0"/>
                <wp:positionH relativeFrom="column">
                  <wp:posOffset>-988695</wp:posOffset>
                </wp:positionH>
                <wp:positionV relativeFrom="paragraph">
                  <wp:posOffset>683895</wp:posOffset>
                </wp:positionV>
                <wp:extent cx="0" cy="605790"/>
                <wp:effectExtent l="4445" t="0" r="14605" b="3810"/>
                <wp:wrapNone/>
                <wp:docPr id="50" name="直接连接符 50"/>
                <wp:cNvGraphicFramePr/>
                <a:graphic xmlns:a="http://schemas.openxmlformats.org/drawingml/2006/main">
                  <a:graphicData uri="http://schemas.microsoft.com/office/word/2010/wordprocessingShape">
                    <wps:wsp>
                      <wps:cNvCnPr/>
                      <wps:spPr>
                        <a:xfrm>
                          <a:off x="2044065" y="4323080"/>
                          <a:ext cx="0" cy="6057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7.85pt;margin-top:53.85pt;height:47.7pt;width:0pt;z-index:253757440;mso-width-relative:page;mso-height-relative:page;" filled="f" stroked="t" coordsize="21600,21600" o:gfxdata="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msUdgAAAANAQAADwAAAAAAAAABACAA&#10;AAAiAAAAZHJzL2Rvd25yZXYueG1sUEsBAhQAFAAAAAgAh07iQA13klHUAQAAcAMAAA4AAAAAAAAA&#10;AQAgAAAAJwEAAGRycy9lMm9Eb2MueG1sUEsFBgAAAAAGAAYAWQEAAG0FA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705344" behindDoc="0" locked="0" layoutInCell="1" allowOverlap="1">
                <wp:simplePos x="0" y="0"/>
                <wp:positionH relativeFrom="column">
                  <wp:posOffset>116205</wp:posOffset>
                </wp:positionH>
                <wp:positionV relativeFrom="paragraph">
                  <wp:posOffset>2035810</wp:posOffset>
                </wp:positionV>
                <wp:extent cx="1384300" cy="548005"/>
                <wp:effectExtent l="6350" t="6350" r="19050" b="17145"/>
                <wp:wrapSquare wrapText="bothSides"/>
                <wp:docPr id="20" name="流程图: 过程 20"/>
                <wp:cNvGraphicFramePr/>
                <a:graphic xmlns:a="http://schemas.openxmlformats.org/drawingml/2006/main">
                  <a:graphicData uri="http://schemas.microsoft.com/office/word/2010/wordprocessingShape">
                    <wps:wsp>
                      <wps:cNvSpPr/>
                      <wps:spPr>
                        <a:xfrm>
                          <a:off x="0" y="0"/>
                          <a:ext cx="1384300" cy="548005"/>
                        </a:xfrm>
                        <a:prstGeom prst="flowChartProcess">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建设工程规划许可证预审书（</w:t>
                            </w:r>
                            <w:r>
                              <w:rPr>
                                <w:rFonts w:hint="eastAsia"/>
                                <w:lang w:val="en-US" w:eastAsia="zh-CN"/>
                              </w:rPr>
                              <w:t>1天</w:t>
                            </w:r>
                            <w:r>
                              <w:rPr>
                                <w:rFonts w:hint="eastAsia"/>
                                <w:lang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15pt;margin-top:160.3pt;height:43.15pt;width:109pt;mso-wrap-distance-bottom:0pt;mso-wrap-distance-left:9pt;mso-wrap-distance-right:9pt;mso-wrap-distance-top:0pt;z-index:251705344;v-text-anchor:middle;mso-width-relative:page;mso-height-relative:page;" fillcolor="#FFFFFF [3201]" filled="t" stroked="t" coordsize="21600,21600" o:gfxdata="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KD2rsDUAAAACgEAAA8AAAAAAAAAAQAgAAAAIgAAAGRycy9kb3ducmV2Lnht&#10;bFBLAQIUABQAAAAIAIdO4kADYbokbwIAAMoEAAAOAAAAAAAAAAEAIAAAACMBAABkcnMvZTJvRG9j&#10;LnhtbFBLBQYAAAAABgAGAFkBAAAEBg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建设工程规划许可证预审书（</w:t>
                      </w:r>
                      <w:r>
                        <w:rPr>
                          <w:rFonts w:hint="eastAsia"/>
                          <w:lang w:val="en-US" w:eastAsia="zh-CN"/>
                        </w:rPr>
                        <w:t>1天</w:t>
                      </w:r>
                      <w:r>
                        <w:rPr>
                          <w:rFonts w:hint="eastAsia"/>
                          <w:lang w:eastAsia="zh-CN"/>
                        </w:rPr>
                        <w:t>）</w:t>
                      </w:r>
                    </w:p>
                  </w:txbxContent>
                </v:textbox>
                <w10:wrap type="square"/>
              </v:shape>
            </w:pict>
          </mc:Fallback>
        </mc:AlternateContent>
      </w:r>
      <w:r>
        <w:rPr>
          <w:sz w:val="21"/>
        </w:rPr>
        <mc:AlternateContent>
          <mc:Choice Requires="wps">
            <w:drawing>
              <wp:anchor distT="0" distB="0" distL="114300" distR="114300" simplePos="0" relativeHeight="287468544" behindDoc="0" locked="0" layoutInCell="1" allowOverlap="1">
                <wp:simplePos x="0" y="0"/>
                <wp:positionH relativeFrom="column">
                  <wp:posOffset>1516380</wp:posOffset>
                </wp:positionH>
                <wp:positionV relativeFrom="paragraph">
                  <wp:posOffset>3561715</wp:posOffset>
                </wp:positionV>
                <wp:extent cx="0" cy="213995"/>
                <wp:effectExtent l="48895" t="0" r="65405" b="14605"/>
                <wp:wrapNone/>
                <wp:docPr id="87" name="直接箭头连接符 87"/>
                <wp:cNvGraphicFramePr/>
                <a:graphic xmlns:a="http://schemas.openxmlformats.org/drawingml/2006/main">
                  <a:graphicData uri="http://schemas.microsoft.com/office/word/2010/wordprocessingShape">
                    <wps:wsp>
                      <wps:cNvCnPr/>
                      <wps:spPr>
                        <a:xfrm>
                          <a:off x="0" y="0"/>
                          <a:ext cx="0" cy="2139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19.4pt;margin-top:280.45pt;height:16.85pt;width:0pt;z-index:287468544;mso-width-relative:page;mso-height-relative:page;" filled="f" stroked="t" coordsize="21600,21600" o:gfxdata="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9Qj2DY&#10;AAAACwEAAA8AAAAAAAAAAQAgAAAAIgAAAGRycy9kb3ducmV2LnhtbFBLAQIUABQAAAAIAIdO4kD7&#10;0G+t5wEAAJEDAAAOAAAAAAAAAAEAIAAAACcBAABkcnMvZTJvRG9jLnhtbFBLBQYAAAAABgAGAFkB&#10;AACABQ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2732416" behindDoc="0" locked="0" layoutInCell="1" allowOverlap="1">
                <wp:simplePos x="0" y="0"/>
                <wp:positionH relativeFrom="column">
                  <wp:posOffset>-332740</wp:posOffset>
                </wp:positionH>
                <wp:positionV relativeFrom="paragraph">
                  <wp:posOffset>3211830</wp:posOffset>
                </wp:positionV>
                <wp:extent cx="2355850" cy="297815"/>
                <wp:effectExtent l="6350" t="6350" r="19050" b="19685"/>
                <wp:wrapSquare wrapText="bothSides"/>
                <wp:docPr id="44" name="流程图: 过程 44"/>
                <wp:cNvGraphicFramePr/>
                <a:graphic xmlns:a="http://schemas.openxmlformats.org/drawingml/2006/main">
                  <a:graphicData uri="http://schemas.microsoft.com/office/word/2010/wordprocessingShape">
                    <wps:wsp>
                      <wps:cNvSpPr/>
                      <wps:spPr>
                        <a:xfrm>
                          <a:off x="0" y="0"/>
                          <a:ext cx="2355850" cy="297815"/>
                        </a:xfrm>
                        <a:prstGeom prst="flowChartProcess">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建设工程施工许可证预审书（</w:t>
                            </w:r>
                            <w:r>
                              <w:rPr>
                                <w:rFonts w:hint="eastAsia"/>
                                <w:lang w:val="en-US" w:eastAsia="zh-CN"/>
                              </w:rPr>
                              <w:t>2天</w:t>
                            </w:r>
                            <w:r>
                              <w:rPr>
                                <w:rFonts w:hint="eastAsia"/>
                                <w:lang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6.2pt;margin-top:252.9pt;height:23.45pt;width:185.5pt;mso-wrap-distance-bottom:0pt;mso-wrap-distance-left:9pt;mso-wrap-distance-right:9pt;mso-wrap-distance-top:0pt;z-index:252732416;v-text-anchor:middle;mso-width-relative:page;mso-height-relative:page;" fillcolor="#FFFFFF [3201]" filled="t" stroked="t" coordsize="21600,21600" o:gfxdata="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WkheQ9YAAAALAQAADwAAAAAAAAABACAAAAAiAAAAZHJzL2Rvd25yZXYu&#10;eG1sUEsBAhQAFAAAAAgAh07iQOl0HEdvAgAAygQAAA4AAAAAAAAAAQAgAAAAJQEAAGRycy9lMm9E&#10;b2MueG1sUEsFBgAAAAAGAAYAWQEAAAYGA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建设工程施工许可证预审书（</w:t>
                      </w:r>
                      <w:r>
                        <w:rPr>
                          <w:rFonts w:hint="eastAsia"/>
                          <w:lang w:val="en-US" w:eastAsia="zh-CN"/>
                        </w:rPr>
                        <w:t>2天</w:t>
                      </w:r>
                      <w:r>
                        <w:rPr>
                          <w:rFonts w:hint="eastAsia"/>
                          <w:lang w:eastAsia="zh-CN"/>
                        </w:rPr>
                        <w:t>）</w:t>
                      </w:r>
                    </w:p>
                  </w:txbxContent>
                </v:textbox>
                <w10:wrap type="square"/>
              </v:shape>
            </w:pict>
          </mc:Fallback>
        </mc:AlternateContent>
      </w:r>
      <w:r>
        <w:rPr>
          <w:rFonts w:hint="eastAsia"/>
          <w:lang w:val="en-US" w:eastAsia="zh-CN"/>
        </w:rPr>
        <w:t xml:space="preserve"> </w:t>
      </w:r>
    </w:p>
    <w:p>
      <w:pPr>
        <w:pStyle w:val="2"/>
        <w:rPr>
          <w:rFonts w:hint="eastAsia"/>
          <w:lang w:val="en-US" w:eastAsia="zh-CN"/>
        </w:rPr>
      </w:pPr>
      <w:r>
        <w:rPr>
          <w:sz w:val="21"/>
        </w:rPr>
        <mc:AlternateContent>
          <mc:Choice Requires="wps">
            <w:drawing>
              <wp:anchor distT="0" distB="0" distL="114300" distR="114300" simplePos="0" relativeHeight="1385516032" behindDoc="0" locked="0" layoutInCell="1" allowOverlap="1">
                <wp:simplePos x="0" y="0"/>
                <wp:positionH relativeFrom="column">
                  <wp:posOffset>-3576320</wp:posOffset>
                </wp:positionH>
                <wp:positionV relativeFrom="paragraph">
                  <wp:posOffset>5376545</wp:posOffset>
                </wp:positionV>
                <wp:extent cx="360045" cy="285750"/>
                <wp:effectExtent l="0" t="0" r="1905" b="0"/>
                <wp:wrapNone/>
                <wp:docPr id="108" name="矩形 108"/>
                <wp:cNvGraphicFramePr/>
                <a:graphic xmlns:a="http://schemas.openxmlformats.org/drawingml/2006/main">
                  <a:graphicData uri="http://schemas.microsoft.com/office/word/2010/wordprocessingShape">
                    <wps:wsp>
                      <wps:cNvSpPr/>
                      <wps:spPr>
                        <a:xfrm flipH="1">
                          <a:off x="0" y="0"/>
                          <a:ext cx="360045" cy="285750"/>
                        </a:xfrm>
                        <a:prstGeom prst="rect">
                          <a:avLst/>
                        </a:prstGeom>
                        <a:solidFill>
                          <a:schemeClr val="bg1"/>
                        </a:solidFill>
                        <a:ln w="12700" cmpd="sng">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flip:x;margin-left:-281.6pt;margin-top:423.35pt;height:22.5pt;width:28.35pt;z-index:1385516032;v-text-anchor:middle;mso-width-relative:page;mso-height-relative:page;" fillcolor="#FFFFFF [3212]" filled="t" stroked="f" coordsize="21600,21600" o:gfxdata="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aSq/zdwAAAANAQAADwAAAAAAAAABACAAAAAiAAAAZHJzL2Rvd25yZXYueG1sUEsBAhQAFAAA&#10;AAgAh07iQElyDAddAgAAlQQAAA4AAAAAAAAAAQAgAAAAKwEAAGRycy9lMm9Eb2MueG1sUEsFBgAA&#10;AAAGAAYAWQEAAPoFAAAAAA==&#10;">
                <v:fill on="t" focussize="0,0"/>
                <v:stroke on="f" weight="1pt" miterlimit="8" joinstyle="miter"/>
                <v:imagedata o:title=""/>
                <o:lock v:ext="edit" aspectratio="f"/>
                <v:textbox>
                  <w:txbxContent>
                    <w:p>
                      <w:pPr>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否</w:t>
                      </w:r>
                    </w:p>
                  </w:txbxContent>
                </v:textbox>
              </v:rect>
            </w:pict>
          </mc:Fallback>
        </mc:AlternateContent>
      </w:r>
      <w:r>
        <w:rPr>
          <w:sz w:val="21"/>
        </w:rPr>
        <mc:AlternateContent>
          <mc:Choice Requires="wps">
            <w:drawing>
              <wp:anchor distT="0" distB="0" distL="114300" distR="114300" simplePos="0" relativeHeight="654200832" behindDoc="0" locked="0" layoutInCell="1" allowOverlap="1">
                <wp:simplePos x="0" y="0"/>
                <wp:positionH relativeFrom="column">
                  <wp:posOffset>-3600450</wp:posOffset>
                </wp:positionH>
                <wp:positionV relativeFrom="paragraph">
                  <wp:posOffset>5758180</wp:posOffset>
                </wp:positionV>
                <wp:extent cx="415290" cy="0"/>
                <wp:effectExtent l="0" t="48895" r="3810" b="65405"/>
                <wp:wrapNone/>
                <wp:docPr id="103" name="直接箭头连接符 103"/>
                <wp:cNvGraphicFramePr/>
                <a:graphic xmlns:a="http://schemas.openxmlformats.org/drawingml/2006/main">
                  <a:graphicData uri="http://schemas.microsoft.com/office/word/2010/wordprocessingShape">
                    <wps:wsp>
                      <wps:cNvCnPr/>
                      <wps:spPr>
                        <a:xfrm>
                          <a:off x="2027555" y="10071100"/>
                          <a:ext cx="4152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83.5pt;margin-top:453.4pt;height:0pt;width:32.7pt;z-index:654200832;mso-width-relative:page;mso-height-relative:page;" filled="f" stroked="t" coordsize="21600,21600" o:gfxdata="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2zdE0NoAAAANAQAADwAAAAAAAAABACAAAAAiAAAAZHJzL2Rvd25yZXYueG1s&#10;UEsBAhQAFAAAAAgAh07iQDBWeAP2AQAAoAMAAA4AAAAAAAAAAQAgAAAAKQEAAGRycy9lMm9Eb2Mu&#10;eG1sUEsFBgAAAAAGAAYAWQEAAJEFA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1019859968" behindDoc="0" locked="0" layoutInCell="1" allowOverlap="1">
                <wp:simplePos x="0" y="0"/>
                <wp:positionH relativeFrom="column">
                  <wp:posOffset>554355</wp:posOffset>
                </wp:positionH>
                <wp:positionV relativeFrom="paragraph">
                  <wp:posOffset>5289550</wp:posOffset>
                </wp:positionV>
                <wp:extent cx="342265" cy="299720"/>
                <wp:effectExtent l="0" t="0" r="635" b="5080"/>
                <wp:wrapNone/>
                <wp:docPr id="107" name="矩形 107"/>
                <wp:cNvGraphicFramePr/>
                <a:graphic xmlns:a="http://schemas.openxmlformats.org/drawingml/2006/main">
                  <a:graphicData uri="http://schemas.microsoft.com/office/word/2010/wordprocessingShape">
                    <wps:wsp>
                      <wps:cNvSpPr/>
                      <wps:spPr>
                        <a:xfrm>
                          <a:off x="0" y="0"/>
                          <a:ext cx="342265" cy="299720"/>
                        </a:xfrm>
                        <a:prstGeom prst="rect">
                          <a:avLst/>
                        </a:prstGeom>
                        <a:solidFill>
                          <a:schemeClr val="bg1"/>
                        </a:solidFill>
                        <a:ln w="12700" cmpd="sng">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65pt;margin-top:416.5pt;height:23.6pt;width:26.95pt;z-index:1019859968;v-text-anchor:middle;mso-width-relative:page;mso-height-relative:page;" fillcolor="#FFFFFF [3212]" filled="t" stroked="f" coordsize="21600,21600" o:gfxdata="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cIp4ddkA&#10;AAAKAQAADwAAAAAAAAABACAAAAAiAAAAZHJzL2Rvd25yZXYueG1sUEsBAhQAFAAAAAgAh07iQGQT&#10;sCpXAgAAiwQAAA4AAAAAAAAAAQAgAAAAKAEAAGRycy9lMm9Eb2MueG1sUEsFBgAAAAAGAAYAWQEA&#10;APEFAAAAAA==&#10;">
                <v:fill on="t" focussize="0,0"/>
                <v:stroke on="f" weight="1pt" miterlimit="8" joinstyle="miter"/>
                <v:imagedata o:title=""/>
                <o:lock v:ext="edit" aspectratio="f"/>
                <v:textbox>
                  <w:txbxContent>
                    <w:p>
                      <w:pP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否</w:t>
                      </w:r>
                    </w:p>
                  </w:txbxContent>
                </v:textbox>
              </v:rect>
            </w:pict>
          </mc:Fallback>
        </mc:AlternateContent>
      </w:r>
      <w:r>
        <w:rPr>
          <w:sz w:val="21"/>
        </w:rPr>
        <mc:AlternateContent>
          <mc:Choice Requires="wps">
            <w:drawing>
              <wp:anchor distT="0" distB="0" distL="114300" distR="114300" simplePos="0" relativeHeight="654203904" behindDoc="0" locked="0" layoutInCell="1" allowOverlap="1">
                <wp:simplePos x="0" y="0"/>
                <wp:positionH relativeFrom="column">
                  <wp:posOffset>457835</wp:posOffset>
                </wp:positionH>
                <wp:positionV relativeFrom="paragraph">
                  <wp:posOffset>5676900</wp:posOffset>
                </wp:positionV>
                <wp:extent cx="560705" cy="3175"/>
                <wp:effectExtent l="0" t="46355" r="10795" b="64770"/>
                <wp:wrapNone/>
                <wp:docPr id="106" name="直接箭头连接符 106"/>
                <wp:cNvGraphicFramePr/>
                <a:graphic xmlns:a="http://schemas.openxmlformats.org/drawingml/2006/main">
                  <a:graphicData uri="http://schemas.microsoft.com/office/word/2010/wordprocessingShape">
                    <wps:wsp>
                      <wps:cNvCnPr/>
                      <wps:spPr>
                        <a:xfrm flipH="1">
                          <a:off x="5462270" y="10043160"/>
                          <a:ext cx="560705" cy="3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6.05pt;margin-top:447pt;height:0.25pt;width:44.15pt;z-index:654203904;mso-width-relative:page;mso-height-relative:page;" filled="f" stroked="t" coordsize="21600,21600" o:gfxdata="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su7grYAAAACgEAAA8AAAAAAAAAAQAgAAAAIgAAAGRycy9kb3du&#10;cmV2LnhtbFBLAQIUABQAAAAIAIdO4kAy6Uvp/wEAAK0DAAAOAAAAAAAAAAEAIAAAACcBAABkcnMv&#10;ZTJvRG9jLnhtbFBLBQYAAAAABgAGAFkBAACYBQ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654199808" behindDoc="0" locked="0" layoutInCell="1" allowOverlap="1">
                <wp:simplePos x="0" y="0"/>
                <wp:positionH relativeFrom="column">
                  <wp:posOffset>-3186430</wp:posOffset>
                </wp:positionH>
                <wp:positionV relativeFrom="paragraph">
                  <wp:posOffset>5371465</wp:posOffset>
                </wp:positionV>
                <wp:extent cx="3630930" cy="640080"/>
                <wp:effectExtent l="6350" t="6350" r="20320" b="20320"/>
                <wp:wrapSquare wrapText="bothSides"/>
                <wp:docPr id="101" name="流程图: 过程 101"/>
                <wp:cNvGraphicFramePr/>
                <a:graphic xmlns:a="http://schemas.openxmlformats.org/drawingml/2006/main">
                  <a:graphicData uri="http://schemas.microsoft.com/office/word/2010/wordprocessingShape">
                    <wps:wsp>
                      <wps:cNvSpPr/>
                      <wps:spPr>
                        <a:xfrm>
                          <a:off x="0" y="0"/>
                          <a:ext cx="3630930" cy="640080"/>
                        </a:xfrm>
                        <a:prstGeom prst="flowChartProcess">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纳入企业信用惩戒体系，对未在约定期限内兑现承诺的，各行政部门收回相关预审文件，并对其违法行为依法从重处罚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50.9pt;margin-top:422.95pt;height:50.4pt;width:285.9pt;mso-wrap-distance-bottom:0pt;mso-wrap-distance-left:9pt;mso-wrap-distance-right:9pt;mso-wrap-distance-top:0pt;z-index:654199808;v-text-anchor:middle;mso-width-relative:page;mso-height-relative:page;" fillcolor="#FFFFFF [3201]" filled="t" stroked="t" coordsize="21600,21600" o:gfxdata="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TnimH1wAAAAsBAAAPAAAAAAAAAAEAIAAAACIAAABkcnMvZG93bnJl&#10;di54bWxQSwECFAAUAAAACACHTuJA3WUffXACAADMBAAADgAAAAAAAAABACAAAAAmAQAAZHJzL2Uy&#10;b0RvYy54bWxQSwUGAAAAAAYABgBZAQAACAY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纳入企业信用惩戒体系，对未在约定期限内兑现承诺的，各行政部门收回相关预审文件，并对其违法行为依法从重处罚</w:t>
                      </w:r>
                    </w:p>
                  </w:txbxContent>
                </v:textbox>
                <w10:wrap type="square"/>
              </v:shape>
            </w:pict>
          </mc:Fallback>
        </mc:AlternateConten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posOffset>2620645</wp:posOffset>
              </wp:positionH>
              <wp:positionV relativeFrom="paragraph">
                <wp:posOffset>-66675</wp:posOffset>
              </wp:positionV>
              <wp:extent cx="217170" cy="24003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17170" cy="2400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6.35pt;margin-top:-5.25pt;height:18.9pt;width:17.1pt;mso-position-horizontal-relative:margin;z-index:251658240;mso-width-relative:page;mso-height-relative:page;" filled="f" stroked="f" coordsize="21600,21600" o:gfxdata="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c8C02gAAAAoB&#10;AAAPAAAAAAAAAAEAIAAAACIAAABkcnMvZG93bnJldi54bWxQSwECFAAUAAAACACHTuJAyuRE+RkC&#10;AAATBAAADgAAAAAAAAABACAAAAApAQAAZHJzL2Uyb0RvYy54bWxQSwUGAAAAAAYABgBZAQAAtAUA&#10;AAAA&#10;">
              <v:fill on="f" focussize="0,0"/>
              <v:stroke on="f" weight="0.5pt"/>
              <v:imagedata o:title=""/>
              <o:lock v:ext="edit" aspectratio="f"/>
              <v:textbox inset="0mm,0mm,0mm,0mm">
                <w:txbxContent>
                  <w:p>
                    <w:pPr>
                      <w:pStyle w:val="4"/>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BEF01F"/>
    <w:multiLevelType w:val="singleLevel"/>
    <w:tmpl w:val="97BEF01F"/>
    <w:lvl w:ilvl="0" w:tentative="0">
      <w:start w:val="1"/>
      <w:numFmt w:val="chineseCounting"/>
      <w:suff w:val="nothing"/>
      <w:lvlText w:val="（%1）"/>
      <w:lvlJc w:val="left"/>
      <w:rPr>
        <w:rFonts w:hint="eastAsia"/>
      </w:rPr>
    </w:lvl>
  </w:abstractNum>
  <w:abstractNum w:abstractNumId="1">
    <w:nsid w:val="F340C0B9"/>
    <w:multiLevelType w:val="singleLevel"/>
    <w:tmpl w:val="F340C0B9"/>
    <w:lvl w:ilvl="0" w:tentative="0">
      <w:start w:val="1"/>
      <w:numFmt w:val="decimal"/>
      <w:suff w:val="nothing"/>
      <w:lvlText w:val="%1、"/>
      <w:lvlJc w:val="left"/>
    </w:lvl>
  </w:abstractNum>
  <w:abstractNum w:abstractNumId="2">
    <w:nsid w:val="61EE6B87"/>
    <w:multiLevelType w:val="singleLevel"/>
    <w:tmpl w:val="61EE6B87"/>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D009C"/>
    <w:rsid w:val="039611ED"/>
    <w:rsid w:val="04414752"/>
    <w:rsid w:val="04C376E6"/>
    <w:rsid w:val="06001200"/>
    <w:rsid w:val="062A093C"/>
    <w:rsid w:val="065D0FAC"/>
    <w:rsid w:val="082277D2"/>
    <w:rsid w:val="0D7F224F"/>
    <w:rsid w:val="0EEB436B"/>
    <w:rsid w:val="0F974147"/>
    <w:rsid w:val="0FCA2615"/>
    <w:rsid w:val="114A6486"/>
    <w:rsid w:val="13512971"/>
    <w:rsid w:val="16673D92"/>
    <w:rsid w:val="198E191B"/>
    <w:rsid w:val="1B685DC2"/>
    <w:rsid w:val="1BE018E3"/>
    <w:rsid w:val="1DE4628B"/>
    <w:rsid w:val="1FD06C85"/>
    <w:rsid w:val="21574F67"/>
    <w:rsid w:val="21803EDF"/>
    <w:rsid w:val="22B25020"/>
    <w:rsid w:val="24EB4862"/>
    <w:rsid w:val="269438CC"/>
    <w:rsid w:val="274D2115"/>
    <w:rsid w:val="28787E1E"/>
    <w:rsid w:val="28DC1B37"/>
    <w:rsid w:val="2A6003BF"/>
    <w:rsid w:val="2DF941FE"/>
    <w:rsid w:val="2EB6692F"/>
    <w:rsid w:val="2EFF6E64"/>
    <w:rsid w:val="2FB34B09"/>
    <w:rsid w:val="304107E5"/>
    <w:rsid w:val="30587BB1"/>
    <w:rsid w:val="31104843"/>
    <w:rsid w:val="319C1F61"/>
    <w:rsid w:val="321A34E7"/>
    <w:rsid w:val="32252AFE"/>
    <w:rsid w:val="3287263E"/>
    <w:rsid w:val="33125314"/>
    <w:rsid w:val="332D51D5"/>
    <w:rsid w:val="33691BFF"/>
    <w:rsid w:val="33AD37CA"/>
    <w:rsid w:val="33FD7005"/>
    <w:rsid w:val="3467050C"/>
    <w:rsid w:val="37B64957"/>
    <w:rsid w:val="39652381"/>
    <w:rsid w:val="3BF81188"/>
    <w:rsid w:val="3E7F6D30"/>
    <w:rsid w:val="3F2C6176"/>
    <w:rsid w:val="42011221"/>
    <w:rsid w:val="42BF4747"/>
    <w:rsid w:val="43087AF1"/>
    <w:rsid w:val="436B324B"/>
    <w:rsid w:val="44530F8F"/>
    <w:rsid w:val="44A63AD7"/>
    <w:rsid w:val="44CA443A"/>
    <w:rsid w:val="47061429"/>
    <w:rsid w:val="49692651"/>
    <w:rsid w:val="4C7B5413"/>
    <w:rsid w:val="4CEC1586"/>
    <w:rsid w:val="4D8419B2"/>
    <w:rsid w:val="4D8A20C0"/>
    <w:rsid w:val="4E847BA4"/>
    <w:rsid w:val="4F027332"/>
    <w:rsid w:val="4F2A020C"/>
    <w:rsid w:val="50275420"/>
    <w:rsid w:val="522E039B"/>
    <w:rsid w:val="52BC5E57"/>
    <w:rsid w:val="53A01630"/>
    <w:rsid w:val="5446085F"/>
    <w:rsid w:val="55247991"/>
    <w:rsid w:val="57F70D80"/>
    <w:rsid w:val="58832F94"/>
    <w:rsid w:val="58B1534F"/>
    <w:rsid w:val="59DA3398"/>
    <w:rsid w:val="5A655FDB"/>
    <w:rsid w:val="5AF52021"/>
    <w:rsid w:val="5E700162"/>
    <w:rsid w:val="5EC70B39"/>
    <w:rsid w:val="5F3D594A"/>
    <w:rsid w:val="5FE3756B"/>
    <w:rsid w:val="612E4391"/>
    <w:rsid w:val="625463C7"/>
    <w:rsid w:val="62CF159A"/>
    <w:rsid w:val="639D1A39"/>
    <w:rsid w:val="66C6435E"/>
    <w:rsid w:val="67423D97"/>
    <w:rsid w:val="67765576"/>
    <w:rsid w:val="682E23EE"/>
    <w:rsid w:val="6ABB32E0"/>
    <w:rsid w:val="6BB97565"/>
    <w:rsid w:val="6BE54F3F"/>
    <w:rsid w:val="6C1178A6"/>
    <w:rsid w:val="6D3A6FAE"/>
    <w:rsid w:val="6DED1584"/>
    <w:rsid w:val="6E1A7CAA"/>
    <w:rsid w:val="703E17CF"/>
    <w:rsid w:val="71AD54A2"/>
    <w:rsid w:val="71EB0305"/>
    <w:rsid w:val="74870FAF"/>
    <w:rsid w:val="74B311DA"/>
    <w:rsid w:val="75514BA4"/>
    <w:rsid w:val="7663697B"/>
    <w:rsid w:val="77E72E9C"/>
    <w:rsid w:val="786F1D4E"/>
    <w:rsid w:val="78785614"/>
    <w:rsid w:val="799408AF"/>
    <w:rsid w:val="7B751D8A"/>
    <w:rsid w:val="7C0D109A"/>
    <w:rsid w:val="7D6A4749"/>
    <w:rsid w:val="7D920DF9"/>
    <w:rsid w:val="7DCD14D7"/>
    <w:rsid w:val="7E183118"/>
    <w:rsid w:val="7E737D37"/>
    <w:rsid w:val="7F72181A"/>
    <w:rsid w:val="7FCA7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9">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cp:lastModifiedBy>
  <cp:lastPrinted>2020-04-27T00:18:52Z</cp:lastPrinted>
  <dcterms:modified xsi:type="dcterms:W3CDTF">2020-04-27T00:19:08Z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KSORubyTemplateID" linkTarget="0">
    <vt:lpwstr>6</vt:lpwstr>
  </property>
</Properties>
</file>