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2" w:rsidRDefault="00BA09B2">
      <w:pPr>
        <w:rPr>
          <w:rFonts w:cs="Times New Roman"/>
        </w:rPr>
        <w:sectPr w:rsidR="00BA09B2">
          <w:footerReference w:type="even" r:id="rId6"/>
          <w:footerReference w:type="default" r:id="rId7"/>
          <w:pgSz w:w="11910" w:h="16840"/>
          <w:pgMar w:top="1580" w:right="1220" w:bottom="1760" w:left="1360" w:header="0" w:footer="1571" w:gutter="0"/>
          <w:cols w:space="720"/>
        </w:sectPr>
      </w:pPr>
    </w:p>
    <w:p w:rsidR="00BA09B2" w:rsidRDefault="00BA09B2" w:rsidP="005C3497">
      <w:pPr>
        <w:pStyle w:val="BodyText"/>
        <w:spacing w:before="56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附件：</w:t>
      </w:r>
    </w:p>
    <w:p w:rsidR="00BA09B2" w:rsidRDefault="00BA09B2">
      <w:pPr>
        <w:pStyle w:val="BodyText"/>
        <w:spacing w:before="2"/>
        <w:rPr>
          <w:rFonts w:ascii="黑体" w:cs="Times New Roman"/>
          <w:sz w:val="47"/>
          <w:szCs w:val="47"/>
        </w:rPr>
      </w:pPr>
      <w:r>
        <w:rPr>
          <w:rFonts w:cs="Times New Roman"/>
        </w:rPr>
        <w:br w:type="column"/>
      </w:r>
    </w:p>
    <w:p w:rsidR="00BA09B2" w:rsidRDefault="00BA09B2">
      <w:pPr>
        <w:pStyle w:val="Heading1"/>
        <w:tabs>
          <w:tab w:val="left" w:pos="2756"/>
        </w:tabs>
        <w:ind w:right="1569"/>
        <w:rPr>
          <w:rFonts w:cs="Times New Roman"/>
        </w:rPr>
      </w:pPr>
      <w:r>
        <w:rPr>
          <w:rFonts w:ascii="Times New Roman" w:eastAsia="Times New Roman" w:cs="Times New Roman"/>
        </w:rPr>
        <w:t>2020</w:t>
      </w:r>
      <w:r>
        <w:rPr>
          <w:rFonts w:ascii="Times New Roman" w:eastAsia="Times New Roman" w:cs="Times New Roman"/>
          <w:spacing w:val="-4"/>
        </w:rPr>
        <w:t xml:space="preserve"> </w:t>
      </w:r>
      <w:r>
        <w:rPr>
          <w:rFonts w:hint="eastAsia"/>
        </w:rPr>
        <w:t>年</w:t>
      </w:r>
      <w:r>
        <w:rPr>
          <w:rFonts w:hint="eastAsia"/>
          <w:spacing w:val="4"/>
        </w:rPr>
        <w:t>度</w:t>
      </w:r>
      <w:r>
        <w:rPr>
          <w:spacing w:val="4"/>
          <w:u w:val="thick"/>
        </w:rPr>
        <w:t xml:space="preserve"> </w:t>
      </w:r>
      <w:r>
        <w:rPr>
          <w:rFonts w:hint="eastAsia"/>
          <w:spacing w:val="4"/>
          <w:u w:val="thick"/>
        </w:rPr>
        <w:t>统战部</w:t>
      </w:r>
      <w:r>
        <w:rPr>
          <w:rFonts w:hint="eastAsia"/>
          <w:u w:val="thick"/>
        </w:rPr>
        <w:t>（民宗局）</w:t>
      </w:r>
    </w:p>
    <w:p w:rsidR="00BA09B2" w:rsidRDefault="00BA09B2">
      <w:pPr>
        <w:spacing w:before="60"/>
        <w:ind w:right="157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“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谁执法谁普法</w:t>
      </w:r>
      <w:r>
        <w:rPr>
          <w:rFonts w:ascii="Times New Roman" w:hAnsi="Times New Roman" w:cs="Times New Roman"/>
          <w:b/>
          <w:bCs/>
          <w:sz w:val="44"/>
          <w:szCs w:val="44"/>
        </w:rPr>
        <w:t>”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普法责任清单</w:t>
      </w:r>
    </w:p>
    <w:p w:rsidR="00BA09B2" w:rsidRDefault="00BA09B2">
      <w:pPr>
        <w:jc w:val="center"/>
        <w:rPr>
          <w:rFonts w:ascii="宋体" w:eastAsia="宋体" w:hAnsi="宋体" w:cs="Times New Roman"/>
          <w:sz w:val="44"/>
          <w:szCs w:val="44"/>
        </w:rPr>
        <w:sectPr w:rsidR="00BA09B2">
          <w:type w:val="continuous"/>
          <w:pgSz w:w="11910" w:h="16840"/>
          <w:pgMar w:top="1580" w:right="1220" w:bottom="1760" w:left="1360" w:header="720" w:footer="720" w:gutter="0"/>
          <w:cols w:num="2" w:space="720" w:equalWidth="0">
            <w:col w:w="1235" w:space="316"/>
            <w:col w:w="7779"/>
          </w:cols>
        </w:sectPr>
      </w:pPr>
    </w:p>
    <w:p w:rsidR="00BA09B2" w:rsidRDefault="00BA09B2">
      <w:pPr>
        <w:pStyle w:val="BodyText"/>
        <w:spacing w:before="9"/>
        <w:rPr>
          <w:rFonts w:ascii="宋体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7"/>
        <w:gridCol w:w="2233"/>
        <w:gridCol w:w="2590"/>
        <w:gridCol w:w="3069"/>
      </w:tblGrid>
      <w:tr w:rsidR="00BA09B2" w:rsidTr="00F47EBE">
        <w:trPr>
          <w:trHeight w:val="935"/>
        </w:trPr>
        <w:tc>
          <w:tcPr>
            <w:tcW w:w="1177" w:type="dxa"/>
            <w:vMerge w:val="restart"/>
          </w:tcPr>
          <w:p w:rsidR="00BA09B2" w:rsidRDefault="00BA09B2">
            <w:pPr>
              <w:pStyle w:val="TableParagraph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  <w:p w:rsidR="00BA09B2" w:rsidRDefault="00BA09B2">
            <w:pPr>
              <w:pStyle w:val="TableParagraph"/>
              <w:spacing w:before="5"/>
              <w:rPr>
                <w:rFonts w:ascii="宋体" w:cs="Times New Roman"/>
                <w:b/>
                <w:bCs/>
                <w:sz w:val="25"/>
                <w:szCs w:val="25"/>
              </w:rPr>
            </w:pPr>
          </w:p>
          <w:p w:rsidR="00BA09B2" w:rsidRDefault="00BA09B2">
            <w:pPr>
              <w:pStyle w:val="TableParagraph"/>
              <w:spacing w:line="364" w:lineRule="auto"/>
              <w:ind w:left="263" w:right="238"/>
              <w:jc w:val="both"/>
              <w:rPr>
                <w:rFonts w:asci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sz w:val="32"/>
                <w:szCs w:val="32"/>
              </w:rPr>
              <w:t>普法目录清单</w:t>
            </w:r>
          </w:p>
        </w:tc>
        <w:tc>
          <w:tcPr>
            <w:tcW w:w="2233" w:type="dxa"/>
          </w:tcPr>
          <w:p w:rsidR="00BA09B2" w:rsidRDefault="00BA09B2">
            <w:pPr>
              <w:pStyle w:val="TableParagraph"/>
              <w:spacing w:before="4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BA09B2" w:rsidRDefault="00BA09B2">
            <w:pPr>
              <w:pStyle w:val="TableParagraph"/>
              <w:ind w:left="565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共性目录</w:t>
            </w:r>
          </w:p>
        </w:tc>
        <w:tc>
          <w:tcPr>
            <w:tcW w:w="5659" w:type="dxa"/>
            <w:gridSpan w:val="2"/>
          </w:tcPr>
          <w:p w:rsidR="00BA09B2" w:rsidRDefault="00BA09B2">
            <w:pPr>
              <w:pStyle w:val="TableParagraph"/>
              <w:spacing w:line="307" w:lineRule="exact"/>
              <w:ind w:left="10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宪法、习近平总书记全面依法治国新理念新思想新战</w:t>
            </w:r>
          </w:p>
          <w:p w:rsidR="00BA09B2" w:rsidRDefault="00BA09B2">
            <w:pPr>
              <w:pStyle w:val="TableParagraph"/>
              <w:spacing w:before="2" w:line="310" w:lineRule="atLeast"/>
              <w:ind w:left="103" w:right="9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略、党的十九届四中全会精神、基本法律、党内法规等。</w:t>
            </w:r>
          </w:p>
        </w:tc>
      </w:tr>
      <w:tr w:rsidR="00BA09B2" w:rsidTr="00F47EBE">
        <w:trPr>
          <w:trHeight w:val="2164"/>
        </w:trPr>
        <w:tc>
          <w:tcPr>
            <w:tcW w:w="1177" w:type="dxa"/>
            <w:vMerge/>
            <w:tcBorders>
              <w:top w:val="nil"/>
            </w:tcBorders>
          </w:tcPr>
          <w:p w:rsidR="00BA09B2" w:rsidRDefault="00BA09B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233" w:type="dxa"/>
          </w:tcPr>
          <w:p w:rsidR="00BA09B2" w:rsidRDefault="00BA09B2">
            <w:pPr>
              <w:pStyle w:val="TableParagraph"/>
              <w:spacing w:before="148"/>
              <w:ind w:left="459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个性目录</w:t>
            </w:r>
          </w:p>
          <w:p w:rsidR="00BA09B2" w:rsidRDefault="00BA09B2">
            <w:pPr>
              <w:pStyle w:val="TableParagraph"/>
              <w:spacing w:before="4" w:line="244" w:lineRule="auto"/>
              <w:ind w:left="104" w:right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根据本单位职</w:t>
            </w:r>
            <w:r>
              <w:rPr>
                <w:rFonts w:hint="eastAsia"/>
                <w:spacing w:val="6"/>
                <w:sz w:val="24"/>
                <w:szCs w:val="24"/>
              </w:rPr>
              <w:t>能，列举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hint="eastAsia"/>
                <w:spacing w:val="-8"/>
                <w:sz w:val="24"/>
                <w:szCs w:val="24"/>
              </w:rPr>
              <w:t>部以</w:t>
            </w:r>
            <w:r>
              <w:rPr>
                <w:rFonts w:hint="eastAsia"/>
                <w:spacing w:val="28"/>
                <w:sz w:val="24"/>
                <w:szCs w:val="24"/>
              </w:rPr>
              <w:t>内本单位主管或执行的法律、法规、规章等）</w:t>
            </w:r>
          </w:p>
        </w:tc>
        <w:tc>
          <w:tcPr>
            <w:tcW w:w="5659" w:type="dxa"/>
            <w:gridSpan w:val="2"/>
          </w:tcPr>
          <w:p w:rsidR="00BA09B2" w:rsidRDefault="00BA09B2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  <w:r w:rsidRPr="00731C91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《中国共产党统一战线工作条例</w:t>
            </w:r>
            <w:r w:rsidRPr="00731C9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31C91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试行</w:t>
            </w:r>
            <w:r w:rsidRPr="00731C9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31C91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》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95686A">
              <w:rPr>
                <w:rFonts w:hint="eastAsia"/>
                <w:sz w:val="24"/>
                <w:szCs w:val="24"/>
              </w:rPr>
              <w:t>《反分裂国家法》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、国务院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《宗教事务条例》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</w:t>
            </w:r>
            <w:r>
              <w:rPr>
                <w:rFonts w:hint="eastAsia"/>
                <w:color w:val="000000"/>
                <w:sz w:val="24"/>
                <w:szCs w:val="24"/>
              </w:rPr>
              <w:t>安徽省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宗教事务条例》</w:t>
            </w:r>
            <w:r>
              <w:rPr>
                <w:rFonts w:hint="eastAsia"/>
                <w:color w:val="000000"/>
                <w:sz w:val="24"/>
                <w:szCs w:val="24"/>
              </w:rPr>
              <w:t>、《安徽省民族工作条例》、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《境内外国人宗教活动管理规定》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《境内外国人宗教活动管理规定实施细则》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《宗教临时活动地点审批管理办法》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《宗教活动场所设立审批和登记办法》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《宗教活动场所主要教职任职备案办法》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《宗教教职人员备案办法》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《宗教活动场所财务监督管理办法（试行）》</w:t>
            </w:r>
          </w:p>
        </w:tc>
      </w:tr>
      <w:tr w:rsidR="00BA09B2" w:rsidTr="00F47EBE">
        <w:trPr>
          <w:trHeight w:val="1988"/>
        </w:trPr>
        <w:tc>
          <w:tcPr>
            <w:tcW w:w="1177" w:type="dxa"/>
            <w:vMerge w:val="restart"/>
          </w:tcPr>
          <w:p w:rsidR="00BA09B2" w:rsidRDefault="00BA09B2">
            <w:pPr>
              <w:pStyle w:val="TableParagraph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  <w:p w:rsidR="00BA09B2" w:rsidRDefault="00BA09B2">
            <w:pPr>
              <w:pStyle w:val="TableParagraph"/>
              <w:spacing w:before="3"/>
              <w:rPr>
                <w:rFonts w:ascii="宋体" w:cs="Times New Roman"/>
                <w:b/>
                <w:bCs/>
                <w:sz w:val="40"/>
                <w:szCs w:val="40"/>
              </w:rPr>
            </w:pPr>
          </w:p>
          <w:p w:rsidR="00BA09B2" w:rsidRDefault="00BA09B2">
            <w:pPr>
              <w:pStyle w:val="TableParagraph"/>
              <w:spacing w:line="364" w:lineRule="auto"/>
              <w:ind w:left="263" w:right="238"/>
              <w:jc w:val="both"/>
              <w:rPr>
                <w:rFonts w:asci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sz w:val="32"/>
                <w:szCs w:val="32"/>
              </w:rPr>
              <w:t>普法责任清单</w:t>
            </w:r>
          </w:p>
        </w:tc>
        <w:tc>
          <w:tcPr>
            <w:tcW w:w="2233" w:type="dxa"/>
          </w:tcPr>
          <w:p w:rsidR="00BA09B2" w:rsidRDefault="00BA09B2">
            <w:pPr>
              <w:pStyle w:val="TableParagraph"/>
              <w:spacing w:before="138" w:line="244" w:lineRule="auto"/>
              <w:ind w:left="565" w:right="54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重要普法时间节点</w:t>
            </w:r>
          </w:p>
          <w:p w:rsidR="00BA09B2" w:rsidRDefault="00BA09B2">
            <w:pPr>
              <w:pStyle w:val="TableParagraph"/>
              <w:spacing w:line="242" w:lineRule="auto"/>
              <w:ind w:left="104" w:right="8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（包括共性和个性目录里法律法</w:t>
            </w:r>
            <w:r>
              <w:rPr>
                <w:rFonts w:hint="eastAsia"/>
                <w:spacing w:val="-7"/>
                <w:sz w:val="24"/>
                <w:szCs w:val="24"/>
              </w:rPr>
              <w:t>规的学习宣传，不</w:t>
            </w:r>
            <w:r>
              <w:rPr>
                <w:rFonts w:hint="eastAsia"/>
                <w:spacing w:val="-21"/>
                <w:sz w:val="24"/>
                <w:szCs w:val="24"/>
              </w:rPr>
              <w:t>少于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>个）</w:t>
            </w:r>
          </w:p>
        </w:tc>
        <w:tc>
          <w:tcPr>
            <w:tcW w:w="5659" w:type="dxa"/>
            <w:gridSpan w:val="2"/>
          </w:tcPr>
          <w:p w:rsidR="00BA09B2" w:rsidRDefault="00BA09B2" w:rsidP="0095686A">
            <w:pPr>
              <w:pStyle w:val="TableParagraph"/>
              <w:spacing w:line="307" w:lineRule="exact"/>
              <w:ind w:left="10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宪法、习近平总书记全面依法治国新理念新思想新战</w:t>
            </w:r>
          </w:p>
          <w:p w:rsidR="00BA09B2" w:rsidRDefault="00BA09B2" w:rsidP="0095686A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略、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《宗教事务条例》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</w:t>
            </w:r>
            <w:r>
              <w:rPr>
                <w:rFonts w:hint="eastAsia"/>
                <w:color w:val="000000"/>
                <w:sz w:val="24"/>
                <w:szCs w:val="24"/>
              </w:rPr>
              <w:t>安徽省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宗教事务条例》</w:t>
            </w:r>
            <w:r>
              <w:rPr>
                <w:rFonts w:hint="eastAsia"/>
                <w:color w:val="000000"/>
                <w:sz w:val="24"/>
                <w:szCs w:val="24"/>
              </w:rPr>
              <w:t>、《安徽省民族工作条例》、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《宗教教职人员备案办法》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31C91">
              <w:rPr>
                <w:rFonts w:hint="eastAsia"/>
                <w:color w:val="000000"/>
                <w:sz w:val="24"/>
                <w:szCs w:val="24"/>
              </w:rPr>
              <w:t>《宗教活动场所财务监督管理办法（试行）》</w:t>
            </w:r>
          </w:p>
        </w:tc>
      </w:tr>
      <w:tr w:rsidR="00BA09B2" w:rsidTr="00F47EBE">
        <w:trPr>
          <w:trHeight w:val="1550"/>
        </w:trPr>
        <w:tc>
          <w:tcPr>
            <w:tcW w:w="1177" w:type="dxa"/>
            <w:vMerge/>
            <w:tcBorders>
              <w:top w:val="nil"/>
            </w:tcBorders>
          </w:tcPr>
          <w:p w:rsidR="00BA09B2" w:rsidRDefault="00BA09B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233" w:type="dxa"/>
          </w:tcPr>
          <w:p w:rsidR="00BA09B2" w:rsidRDefault="00BA09B2" w:rsidP="00BA09B2">
            <w:pPr>
              <w:pStyle w:val="TableParagraph"/>
              <w:spacing w:line="242" w:lineRule="auto"/>
              <w:ind w:leftChars="215" w:left="31680" w:right="65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年度重点普法活动</w:t>
            </w:r>
          </w:p>
          <w:p w:rsidR="00BA09B2" w:rsidRDefault="00BA09B2">
            <w:pPr>
              <w:pStyle w:val="TableParagraph"/>
              <w:spacing w:before="3" w:line="242" w:lineRule="auto"/>
              <w:ind w:left="104" w:right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1"/>
                <w:sz w:val="24"/>
                <w:szCs w:val="24"/>
              </w:rPr>
              <w:t>结合本单位实</w:t>
            </w:r>
            <w:r>
              <w:rPr>
                <w:rFonts w:hint="eastAsia"/>
                <w:spacing w:val="6"/>
                <w:sz w:val="24"/>
                <w:szCs w:val="24"/>
              </w:rPr>
              <w:t>际，列举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hint="eastAsia"/>
                <w:spacing w:val="-8"/>
                <w:sz w:val="24"/>
                <w:szCs w:val="24"/>
              </w:rPr>
              <w:t>项以</w:t>
            </w:r>
            <w:r>
              <w:rPr>
                <w:rFonts w:hint="eastAsia"/>
                <w:sz w:val="24"/>
                <w:szCs w:val="24"/>
              </w:rPr>
              <w:t>内重点活动）</w:t>
            </w:r>
          </w:p>
        </w:tc>
        <w:tc>
          <w:tcPr>
            <w:tcW w:w="5659" w:type="dxa"/>
            <w:gridSpan w:val="2"/>
          </w:tcPr>
          <w:p w:rsidR="00BA09B2" w:rsidRPr="00F47EBE" w:rsidRDefault="00BA09B2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F47EBE">
              <w:rPr>
                <w:rFonts w:hint="eastAsia"/>
                <w:sz w:val="24"/>
                <w:szCs w:val="24"/>
              </w:rPr>
              <w:t>统战干部教育培训、党外代表人士培训班、宗教干部培训、宗教教职人员培训、</w:t>
            </w:r>
            <w:r w:rsidRPr="00F47EBE">
              <w:rPr>
                <w:sz w:val="24"/>
                <w:szCs w:val="24"/>
              </w:rPr>
              <w:t>6</w:t>
            </w:r>
            <w:r w:rsidRPr="00F47EBE">
              <w:rPr>
                <w:rFonts w:hint="eastAsia"/>
                <w:sz w:val="24"/>
                <w:szCs w:val="24"/>
              </w:rPr>
              <w:t>月份“宗教政策法规宣传月”活动、</w:t>
            </w:r>
            <w:r w:rsidRPr="00F47EBE">
              <w:rPr>
                <w:sz w:val="24"/>
                <w:szCs w:val="24"/>
              </w:rPr>
              <w:t>9</w:t>
            </w:r>
            <w:r w:rsidRPr="00F47EBE">
              <w:rPr>
                <w:rFonts w:hint="eastAsia"/>
                <w:sz w:val="24"/>
                <w:szCs w:val="24"/>
              </w:rPr>
              <w:t>月份“民族团结进步宣传月”活动、参与“江淮普法行”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47EBE">
              <w:rPr>
                <w:rFonts w:hint="eastAsia"/>
                <w:sz w:val="24"/>
                <w:szCs w:val="24"/>
              </w:rPr>
              <w:t>集中宣传活动、“国家宪法日”集中宣传活动</w:t>
            </w:r>
          </w:p>
        </w:tc>
      </w:tr>
      <w:tr w:rsidR="00BA09B2" w:rsidTr="00F47EBE">
        <w:trPr>
          <w:trHeight w:val="908"/>
        </w:trPr>
        <w:tc>
          <w:tcPr>
            <w:tcW w:w="3410" w:type="dxa"/>
            <w:gridSpan w:val="2"/>
          </w:tcPr>
          <w:p w:rsidR="00BA09B2" w:rsidRDefault="00BA09B2" w:rsidP="00F47EBE">
            <w:pPr>
              <w:pStyle w:val="TableParagraph"/>
              <w:spacing w:before="106" w:line="240" w:lineRule="exact"/>
              <w:ind w:left="816" w:right="788"/>
              <w:jc w:val="center"/>
              <w:rPr>
                <w:rFonts w:asci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sz w:val="32"/>
                <w:szCs w:val="32"/>
              </w:rPr>
              <w:t>主要普法</w:t>
            </w:r>
          </w:p>
          <w:p w:rsidR="00BA09B2" w:rsidRDefault="00BA09B2" w:rsidP="00F47EBE">
            <w:pPr>
              <w:pStyle w:val="TableParagraph"/>
              <w:spacing w:before="214" w:line="240" w:lineRule="exact"/>
              <w:ind w:left="816" w:right="793"/>
              <w:jc w:val="center"/>
              <w:rPr>
                <w:rFonts w:asci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sz w:val="32"/>
                <w:szCs w:val="32"/>
              </w:rPr>
              <w:t>平台或载体</w:t>
            </w:r>
          </w:p>
        </w:tc>
        <w:tc>
          <w:tcPr>
            <w:tcW w:w="5659" w:type="dxa"/>
            <w:gridSpan w:val="2"/>
          </w:tcPr>
          <w:p w:rsidR="00BA09B2" w:rsidRPr="00F47EBE" w:rsidRDefault="00BA09B2" w:rsidP="00F47EB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47EBE">
              <w:rPr>
                <w:rFonts w:hint="eastAsia"/>
                <w:sz w:val="24"/>
                <w:szCs w:val="24"/>
              </w:rPr>
              <w:t>通过统战部网站开展宣传；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47EBE">
              <w:rPr>
                <w:rFonts w:hint="eastAsia"/>
                <w:sz w:val="24"/>
                <w:szCs w:val="24"/>
              </w:rPr>
              <w:t>开展业务培训；</w:t>
            </w:r>
          </w:p>
        </w:tc>
      </w:tr>
      <w:tr w:rsidR="00BA09B2" w:rsidTr="00F47EBE">
        <w:trPr>
          <w:trHeight w:val="392"/>
        </w:trPr>
        <w:tc>
          <w:tcPr>
            <w:tcW w:w="3410" w:type="dxa"/>
            <w:gridSpan w:val="2"/>
            <w:vMerge w:val="restart"/>
          </w:tcPr>
          <w:p w:rsidR="00BA09B2" w:rsidRDefault="00BA09B2">
            <w:pPr>
              <w:pStyle w:val="TableParagraph"/>
              <w:spacing w:before="9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  <w:p w:rsidR="00BA09B2" w:rsidRDefault="00BA09B2">
            <w:pPr>
              <w:pStyle w:val="TableParagraph"/>
              <w:ind w:left="815" w:right="793"/>
              <w:jc w:val="center"/>
              <w:rPr>
                <w:rFonts w:asci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eastAsia="宋体" w:cs="宋体" w:hint="eastAsia"/>
                <w:b/>
                <w:bCs/>
                <w:sz w:val="32"/>
                <w:szCs w:val="32"/>
              </w:rPr>
              <w:t>责任人</w:t>
            </w:r>
          </w:p>
        </w:tc>
        <w:tc>
          <w:tcPr>
            <w:tcW w:w="2590" w:type="dxa"/>
          </w:tcPr>
          <w:p w:rsidR="00BA09B2" w:rsidRDefault="00BA09B2">
            <w:pPr>
              <w:pStyle w:val="TableParagraph"/>
              <w:spacing w:before="43"/>
              <w:ind w:left="10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分管领导：陶定跃</w:t>
            </w:r>
          </w:p>
        </w:tc>
        <w:tc>
          <w:tcPr>
            <w:tcW w:w="3069" w:type="dxa"/>
          </w:tcPr>
          <w:p w:rsidR="00BA09B2" w:rsidRDefault="00BA09B2">
            <w:pPr>
              <w:pStyle w:val="TableParagraph"/>
              <w:spacing w:before="43"/>
              <w:ind w:left="10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  <w:r>
              <w:rPr>
                <w:sz w:val="24"/>
                <w:szCs w:val="24"/>
              </w:rPr>
              <w:t>4820698</w:t>
            </w:r>
          </w:p>
        </w:tc>
      </w:tr>
      <w:tr w:rsidR="00BA09B2" w:rsidTr="00F47EBE">
        <w:trPr>
          <w:trHeight w:val="401"/>
        </w:trPr>
        <w:tc>
          <w:tcPr>
            <w:tcW w:w="3410" w:type="dxa"/>
            <w:gridSpan w:val="2"/>
            <w:vMerge/>
            <w:tcBorders>
              <w:top w:val="nil"/>
            </w:tcBorders>
          </w:tcPr>
          <w:p w:rsidR="00BA09B2" w:rsidRDefault="00BA09B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0" w:type="dxa"/>
          </w:tcPr>
          <w:p w:rsidR="00BA09B2" w:rsidRDefault="00BA09B2">
            <w:pPr>
              <w:pStyle w:val="TableParagraph"/>
              <w:spacing w:before="47"/>
              <w:ind w:left="10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联络员：吴祥飞</w:t>
            </w:r>
          </w:p>
        </w:tc>
        <w:tc>
          <w:tcPr>
            <w:tcW w:w="3069" w:type="dxa"/>
          </w:tcPr>
          <w:p w:rsidR="00BA09B2" w:rsidRDefault="00BA09B2">
            <w:pPr>
              <w:pStyle w:val="TableParagraph"/>
              <w:spacing w:before="47"/>
              <w:ind w:left="10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  <w:r>
              <w:rPr>
                <w:sz w:val="24"/>
                <w:szCs w:val="24"/>
              </w:rPr>
              <w:t>4819097</w:t>
            </w:r>
          </w:p>
        </w:tc>
      </w:tr>
      <w:tr w:rsidR="00BA09B2" w:rsidTr="00F47EBE">
        <w:trPr>
          <w:trHeight w:val="99"/>
        </w:trPr>
        <w:tc>
          <w:tcPr>
            <w:tcW w:w="3410" w:type="dxa"/>
            <w:gridSpan w:val="2"/>
            <w:vMerge/>
            <w:tcBorders>
              <w:top w:val="nil"/>
            </w:tcBorders>
          </w:tcPr>
          <w:p w:rsidR="00BA09B2" w:rsidRDefault="00BA09B2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59" w:type="dxa"/>
            <w:gridSpan w:val="2"/>
          </w:tcPr>
          <w:p w:rsidR="00BA09B2" w:rsidRDefault="00BA09B2">
            <w:pPr>
              <w:pStyle w:val="TableParagraph"/>
              <w:spacing w:before="42"/>
              <w:ind w:left="10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责任部门：统战部（民宗局）</w:t>
            </w:r>
          </w:p>
        </w:tc>
      </w:tr>
    </w:tbl>
    <w:p w:rsidR="00BA09B2" w:rsidRDefault="00BA09B2">
      <w:pPr>
        <w:rPr>
          <w:rFonts w:cs="Times New Roman"/>
          <w:sz w:val="24"/>
          <w:szCs w:val="24"/>
        </w:rPr>
        <w:sectPr w:rsidR="00BA09B2">
          <w:type w:val="continuous"/>
          <w:pgSz w:w="11910" w:h="16840"/>
          <w:pgMar w:top="1580" w:right="1220" w:bottom="1760" w:left="1360" w:header="720" w:footer="720" w:gutter="0"/>
          <w:cols w:space="720"/>
        </w:sectPr>
      </w:pPr>
    </w:p>
    <w:p w:rsidR="00BA09B2" w:rsidRDefault="00BA09B2" w:rsidP="00945C44">
      <w:pPr>
        <w:tabs>
          <w:tab w:val="left" w:pos="5977"/>
        </w:tabs>
        <w:spacing w:before="69"/>
        <w:rPr>
          <w:rFonts w:cs="Times New Roman"/>
        </w:rPr>
      </w:pPr>
    </w:p>
    <w:sectPr w:rsidR="00BA09B2" w:rsidSect="00E54E0D">
      <w:pgSz w:w="11910" w:h="16840"/>
      <w:pgMar w:top="1580" w:right="1220" w:bottom="1760" w:left="1360" w:header="0" w:footer="1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B2" w:rsidRDefault="00BA09B2" w:rsidP="00E54E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9B2" w:rsidRDefault="00BA09B2" w:rsidP="00E54E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B2" w:rsidRDefault="00BA09B2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4pt;margin-top:752.35pt;width:50.75pt;height:15.95pt;z-index:-251658240;mso-position-horizontal-relative:page;mso-position-vertical-relative:page" filled="f" stroked="f">
          <v:textbox style="mso-next-textbox:#_x0000_s2049" inset="0,0,0,0">
            <w:txbxContent>
              <w:p w:rsidR="00BA09B2" w:rsidRDefault="00BA09B2">
                <w:pPr>
                  <w:spacing w:line="318" w:lineRule="exact"/>
                  <w:ind w:left="20"/>
                  <w:rPr>
                    <w:rFonts w:ascii="宋体" w:eastAsia="宋体" w:cs="Times New Roman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B2" w:rsidRDefault="00BA09B2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25pt;margin-top:752.35pt;width:50.75pt;height:15.95pt;z-index:-251659264;mso-position-horizontal-relative:page;mso-position-vertical-relative:page" filled="f" stroked="f">
          <v:textbox style="mso-next-textbox:#_x0000_s2050" inset="0,0,0,0">
            <w:txbxContent>
              <w:p w:rsidR="00BA09B2" w:rsidRDefault="00BA09B2">
                <w:pPr>
                  <w:spacing w:line="318" w:lineRule="exact"/>
                  <w:ind w:left="20"/>
                  <w:rPr>
                    <w:rFonts w:ascii="宋体" w:eastAsia="宋体" w:cs="Times New Roman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B2" w:rsidRDefault="00BA09B2" w:rsidP="00E54E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9B2" w:rsidRDefault="00BA09B2" w:rsidP="00E54E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0D"/>
    <w:rsid w:val="005C3497"/>
    <w:rsid w:val="00695D42"/>
    <w:rsid w:val="00731C91"/>
    <w:rsid w:val="008742B0"/>
    <w:rsid w:val="00945C44"/>
    <w:rsid w:val="0095686A"/>
    <w:rsid w:val="00BA09B2"/>
    <w:rsid w:val="00E54E0D"/>
    <w:rsid w:val="00F47EBE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0D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/>
    </w:rPr>
  </w:style>
  <w:style w:type="paragraph" w:styleId="Heading1">
    <w:name w:val="heading 1"/>
    <w:basedOn w:val="Normal"/>
    <w:link w:val="Heading1Char"/>
    <w:uiPriority w:val="99"/>
    <w:qFormat/>
    <w:rsid w:val="00E54E0D"/>
    <w:pPr>
      <w:ind w:right="1121"/>
      <w:jc w:val="center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89"/>
    <w:rPr>
      <w:rFonts w:ascii="仿宋_GB2312" w:eastAsia="仿宋_GB2312" w:hAnsi="仿宋_GB2312" w:cs="仿宋_GB2312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E54E0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D89"/>
    <w:rPr>
      <w:rFonts w:ascii="仿宋_GB2312" w:eastAsia="仿宋_GB2312" w:hAnsi="仿宋_GB2312" w:cs="仿宋_GB2312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E54E0D"/>
  </w:style>
  <w:style w:type="paragraph" w:customStyle="1" w:styleId="TableParagraph">
    <w:name w:val="Table Paragraph"/>
    <w:basedOn w:val="Normal"/>
    <w:uiPriority w:val="99"/>
    <w:rsid w:val="00E5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108</Words>
  <Characters>617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你我即世界</dc:creator>
  <cp:keywords/>
  <dc:description/>
  <cp:lastModifiedBy>User</cp:lastModifiedBy>
  <cp:revision>3</cp:revision>
  <dcterms:created xsi:type="dcterms:W3CDTF">2020-05-13T07:59:00Z</dcterms:created>
  <dcterms:modified xsi:type="dcterms:W3CDTF">2020-05-13T08:39:00Z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