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C3" w:rsidRDefault="00525B31">
      <w:pPr>
        <w:jc w:val="center"/>
        <w:rPr>
          <w:rFonts w:ascii="宋体" w:eastAsia="宋体" w:hAnsi="宋体"/>
          <w:b/>
          <w:bCs/>
          <w:sz w:val="44"/>
          <w:szCs w:val="44"/>
        </w:rPr>
      </w:pPr>
      <w:r>
        <w:rPr>
          <w:rFonts w:ascii="宋体" w:hAnsi="宋体" w:hint="eastAsia"/>
          <w:b/>
          <w:bCs/>
          <w:sz w:val="44"/>
          <w:szCs w:val="44"/>
        </w:rPr>
        <w:t>弋江区保障性住房出售</w:t>
      </w:r>
      <w:r>
        <w:rPr>
          <w:rFonts w:ascii="宋体" w:hAnsi="宋体" w:hint="eastAsia"/>
          <w:b/>
          <w:bCs/>
          <w:sz w:val="44"/>
          <w:szCs w:val="44"/>
        </w:rPr>
        <w:t>实施细则</w:t>
      </w:r>
    </w:p>
    <w:p w:rsidR="00030DC3" w:rsidRDefault="00525B31">
      <w:pPr>
        <w:jc w:val="center"/>
        <w:rPr>
          <w:rFonts w:ascii="楷体" w:eastAsia="楷体" w:hAnsi="楷体"/>
          <w:bCs/>
          <w:sz w:val="32"/>
          <w:szCs w:val="32"/>
        </w:rPr>
      </w:pPr>
      <w:r>
        <w:rPr>
          <w:rFonts w:ascii="楷体" w:eastAsia="楷体" w:hAnsi="楷体" w:hint="eastAsia"/>
          <w:bCs/>
          <w:sz w:val="32"/>
          <w:szCs w:val="32"/>
        </w:rPr>
        <w:t>(</w:t>
      </w:r>
      <w:r>
        <w:rPr>
          <w:rFonts w:ascii="楷体" w:eastAsia="楷体" w:hAnsi="楷体" w:hint="eastAsia"/>
          <w:bCs/>
          <w:sz w:val="32"/>
          <w:szCs w:val="32"/>
        </w:rPr>
        <w:t>征求意见</w:t>
      </w:r>
      <w:r>
        <w:rPr>
          <w:rFonts w:ascii="楷体" w:eastAsia="楷体" w:hAnsi="楷体" w:hint="eastAsia"/>
          <w:bCs/>
          <w:sz w:val="32"/>
          <w:szCs w:val="32"/>
        </w:rPr>
        <w:t>稿</w:t>
      </w:r>
      <w:r>
        <w:rPr>
          <w:rFonts w:ascii="楷体" w:eastAsia="楷体" w:hAnsi="楷体" w:hint="eastAsia"/>
          <w:bCs/>
          <w:sz w:val="32"/>
          <w:szCs w:val="32"/>
        </w:rPr>
        <w:t>)</w:t>
      </w:r>
    </w:p>
    <w:p w:rsidR="00030DC3" w:rsidRDefault="00525B3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为加快推进国有资产处置，落实住房惠民政策，</w:t>
      </w:r>
      <w:r>
        <w:rPr>
          <w:rFonts w:ascii="仿宋" w:eastAsia="仿宋" w:hAnsi="仿宋" w:cs="仿宋" w:hint="eastAsia"/>
          <w:sz w:val="32"/>
          <w:szCs w:val="32"/>
        </w:rPr>
        <w:t>依据《安徽省保障性住房建设和管理办法（试行）》（省政府第</w:t>
      </w:r>
      <w:r>
        <w:rPr>
          <w:rFonts w:ascii="仿宋" w:eastAsia="仿宋" w:hAnsi="仿宋" w:cs="仿宋" w:hint="eastAsia"/>
          <w:sz w:val="32"/>
          <w:szCs w:val="32"/>
        </w:rPr>
        <w:t>248</w:t>
      </w:r>
      <w:r>
        <w:rPr>
          <w:rFonts w:ascii="仿宋" w:eastAsia="仿宋" w:hAnsi="仿宋" w:cs="仿宋" w:hint="eastAsia"/>
          <w:sz w:val="32"/>
          <w:szCs w:val="32"/>
        </w:rPr>
        <w:t>号令</w:t>
      </w:r>
      <w:r>
        <w:rPr>
          <w:rFonts w:ascii="仿宋" w:eastAsia="仿宋" w:hAnsi="仿宋" w:cs="仿宋" w:hint="eastAsia"/>
          <w:sz w:val="32"/>
          <w:szCs w:val="32"/>
        </w:rPr>
        <w:t>）、《关于推进公共租赁住房货币化保障的指导意见》（建保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251</w:t>
      </w:r>
      <w:r>
        <w:rPr>
          <w:rFonts w:ascii="仿宋_GB2312" w:eastAsia="仿宋_GB2312" w:hAnsi="仿宋_GB2312" w:cs="仿宋_GB2312" w:hint="eastAsia"/>
          <w:sz w:val="32"/>
          <w:szCs w:val="32"/>
        </w:rPr>
        <w:t>号</w:t>
      </w:r>
      <w:r>
        <w:rPr>
          <w:rFonts w:ascii="仿宋" w:eastAsia="仿宋" w:hAnsi="仿宋" w:cs="仿宋" w:hint="eastAsia"/>
          <w:sz w:val="32"/>
          <w:szCs w:val="32"/>
        </w:rPr>
        <w:t>）、《关于进一步完善芜湖市市区保障性住房管理机制的实施意见》（芜市建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115</w:t>
      </w:r>
      <w:r>
        <w:rPr>
          <w:rFonts w:ascii="仿宋_GB2312" w:eastAsia="仿宋_GB2312" w:hAnsi="仿宋_GB2312" w:cs="仿宋_GB2312" w:hint="eastAsia"/>
          <w:sz w:val="32"/>
          <w:szCs w:val="32"/>
        </w:rPr>
        <w:t>号</w:t>
      </w:r>
      <w:r>
        <w:rPr>
          <w:rFonts w:ascii="仿宋" w:eastAsia="仿宋" w:hAnsi="仿宋" w:cs="仿宋" w:hint="eastAsia"/>
          <w:sz w:val="32"/>
          <w:szCs w:val="32"/>
        </w:rPr>
        <w:t>）和《芜湖市保障性安居工程领导小组办公室关于印发进一步完善芜湖市市区住房保障工作实施意见的通知》（芜保组办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结合我区实际，制定</w:t>
      </w:r>
      <w:r>
        <w:rPr>
          <w:rFonts w:ascii="仿宋" w:eastAsia="仿宋" w:hAnsi="仿宋" w:cs="仿宋" w:hint="eastAsia"/>
          <w:sz w:val="32"/>
          <w:szCs w:val="32"/>
        </w:rPr>
        <w:t>本实施细则</w:t>
      </w:r>
      <w:r>
        <w:rPr>
          <w:rFonts w:ascii="仿宋" w:eastAsia="仿宋" w:hAnsi="仿宋" w:cs="仿宋" w:hint="eastAsia"/>
          <w:sz w:val="32"/>
          <w:szCs w:val="32"/>
        </w:rPr>
        <w:t>。</w:t>
      </w:r>
    </w:p>
    <w:p w:rsidR="00030DC3" w:rsidRDefault="00525B31">
      <w:pPr>
        <w:tabs>
          <w:tab w:val="left" w:pos="3114"/>
        </w:tabs>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一、出售范围</w:t>
      </w:r>
    </w:p>
    <w:p w:rsidR="00030DC3" w:rsidRDefault="00525B31">
      <w:pPr>
        <w:tabs>
          <w:tab w:val="left" w:pos="3114"/>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在确保双困户（同时满足经济、住房困难）应保尽保的前提下，区管保障性住房允许向特定对象出售，原则上，出售比例控制在区管保障性住房总量</w:t>
      </w:r>
      <w:r>
        <w:rPr>
          <w:rFonts w:ascii="仿宋" w:eastAsia="仿宋" w:hAnsi="仿宋" w:cs="仿宋" w:hint="eastAsia"/>
          <w:sz w:val="32"/>
          <w:szCs w:val="32"/>
        </w:rPr>
        <w:t>30%</w:t>
      </w:r>
      <w:r>
        <w:rPr>
          <w:rFonts w:ascii="仿宋" w:eastAsia="仿宋" w:hAnsi="仿宋" w:cs="仿宋" w:hint="eastAsia"/>
          <w:sz w:val="32"/>
          <w:szCs w:val="32"/>
        </w:rPr>
        <w:t>以内。</w:t>
      </w:r>
    </w:p>
    <w:p w:rsidR="00030DC3" w:rsidRDefault="00525B31">
      <w:pPr>
        <w:tabs>
          <w:tab w:val="left" w:pos="3114"/>
        </w:tabs>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二、出售对象</w:t>
      </w:r>
    </w:p>
    <w:p w:rsidR="00030DC3" w:rsidRDefault="00525B3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出售对象须是</w:t>
      </w:r>
      <w:r>
        <w:rPr>
          <w:rFonts w:ascii="仿宋" w:eastAsia="仿宋" w:hAnsi="仿宋" w:cs="仿宋" w:hint="eastAsia"/>
          <w:sz w:val="32"/>
          <w:szCs w:val="32"/>
        </w:rPr>
        <w:t>租赁满三年</w:t>
      </w:r>
      <w:r>
        <w:rPr>
          <w:rFonts w:ascii="仿宋" w:eastAsia="仿宋" w:hAnsi="仿宋" w:cs="仿宋" w:hint="eastAsia"/>
          <w:sz w:val="32"/>
          <w:szCs w:val="32"/>
        </w:rPr>
        <w:t>的保障户</w:t>
      </w:r>
      <w:r>
        <w:rPr>
          <w:rFonts w:ascii="仿宋" w:eastAsia="仿宋" w:hAnsi="仿宋" w:cs="仿宋" w:hint="eastAsia"/>
          <w:sz w:val="32"/>
          <w:szCs w:val="32"/>
        </w:rPr>
        <w:t>；</w:t>
      </w:r>
      <w:r>
        <w:rPr>
          <w:rFonts w:ascii="仿宋" w:eastAsia="仿宋" w:hAnsi="仿宋" w:cs="仿宋" w:hint="eastAsia"/>
          <w:sz w:val="32"/>
          <w:szCs w:val="32"/>
        </w:rPr>
        <w:t>申请人以家庭为单位，须在市区范围（不含四县）内无私有商品住房</w:t>
      </w:r>
      <w:r>
        <w:rPr>
          <w:rFonts w:ascii="仿宋" w:eastAsia="仿宋" w:hAnsi="仿宋" w:cs="仿宋" w:hint="eastAsia"/>
          <w:sz w:val="32"/>
          <w:szCs w:val="32"/>
        </w:rPr>
        <w:t>，原则上，申请人只可购买本人承租的保障房。</w:t>
      </w:r>
    </w:p>
    <w:p w:rsidR="00030DC3" w:rsidRDefault="00525B31">
      <w:pPr>
        <w:tabs>
          <w:tab w:val="left" w:pos="3114"/>
        </w:tabs>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三、出售流程</w:t>
      </w:r>
    </w:p>
    <w:p w:rsidR="00030DC3" w:rsidRDefault="00525B31">
      <w:pPr>
        <w:tabs>
          <w:tab w:val="left" w:pos="3114"/>
        </w:tabs>
        <w:spacing w:line="560" w:lineRule="exact"/>
        <w:ind w:firstLineChars="200" w:firstLine="643"/>
        <w:rPr>
          <w:rFonts w:ascii="仿宋" w:eastAsia="仿宋" w:hAnsi="仿宋" w:cs="仿宋"/>
          <w:bCs/>
          <w:sz w:val="32"/>
          <w:szCs w:val="32"/>
        </w:rPr>
      </w:pPr>
      <w:r>
        <w:rPr>
          <w:rFonts w:ascii="仿宋" w:eastAsia="仿宋" w:hAnsi="仿宋" w:cs="仿宋" w:hint="eastAsia"/>
          <w:b/>
          <w:sz w:val="32"/>
          <w:szCs w:val="32"/>
        </w:rPr>
        <w:t>1</w:t>
      </w:r>
      <w:r>
        <w:rPr>
          <w:rFonts w:ascii="仿宋" w:eastAsia="仿宋" w:hAnsi="仿宋" w:cs="仿宋" w:hint="eastAsia"/>
          <w:b/>
          <w:sz w:val="32"/>
          <w:szCs w:val="32"/>
        </w:rPr>
        <w:t>、</w:t>
      </w:r>
      <w:r>
        <w:rPr>
          <w:rFonts w:ascii="仿宋" w:eastAsia="仿宋" w:hAnsi="仿宋" w:cs="仿宋" w:hint="eastAsia"/>
          <w:b/>
          <w:bCs/>
          <w:sz w:val="32"/>
          <w:szCs w:val="32"/>
        </w:rPr>
        <w:t>企业：</w:t>
      </w:r>
      <w:r>
        <w:rPr>
          <w:rFonts w:ascii="仿宋" w:eastAsia="仿宋" w:hAnsi="仿宋" w:cs="仿宋" w:hint="eastAsia"/>
          <w:sz w:val="32"/>
          <w:szCs w:val="32"/>
        </w:rPr>
        <w:t>承租主体为企业的，企业凭保障性住房租赁合同、缴费票据及企业工商证照向新马公司提出书面</w:t>
      </w:r>
      <w:r>
        <w:rPr>
          <w:rFonts w:ascii="仿宋" w:eastAsia="仿宋" w:hAnsi="仿宋" w:cs="仿宋" w:hint="eastAsia"/>
          <w:bCs/>
          <w:sz w:val="32"/>
          <w:szCs w:val="32"/>
        </w:rPr>
        <w:t>申请，审核通过后，企业员工</w:t>
      </w:r>
      <w:r>
        <w:rPr>
          <w:rFonts w:ascii="仿宋" w:eastAsia="仿宋" w:hAnsi="仿宋" w:cs="仿宋" w:hint="eastAsia"/>
          <w:bCs/>
          <w:sz w:val="32"/>
          <w:szCs w:val="32"/>
        </w:rPr>
        <w:t>（</w:t>
      </w:r>
      <w:r>
        <w:rPr>
          <w:rFonts w:ascii="仿宋" w:eastAsia="仿宋" w:hAnsi="仿宋" w:cs="仿宋" w:hint="eastAsia"/>
          <w:bCs/>
          <w:sz w:val="32"/>
          <w:szCs w:val="32"/>
        </w:rPr>
        <w:t>须为保障房实际使用人且租赁满三年）</w:t>
      </w:r>
      <w:r>
        <w:rPr>
          <w:rFonts w:ascii="仿宋" w:eastAsia="仿宋" w:hAnsi="仿宋" w:cs="仿宋" w:hint="eastAsia"/>
          <w:sz w:val="32"/>
          <w:szCs w:val="32"/>
        </w:rPr>
        <w:t>持“无商品房证明”（由不动产登记中心开具）</w:t>
      </w:r>
      <w:r>
        <w:rPr>
          <w:rFonts w:ascii="仿宋" w:eastAsia="仿宋" w:hAnsi="仿宋" w:cs="仿宋" w:hint="eastAsia"/>
          <w:bCs/>
          <w:sz w:val="32"/>
          <w:szCs w:val="32"/>
        </w:rPr>
        <w:t>可与新马公司直接签订购房合同。</w:t>
      </w:r>
    </w:p>
    <w:p w:rsidR="00030DC3" w:rsidRDefault="00525B31">
      <w:pPr>
        <w:tabs>
          <w:tab w:val="left" w:pos="3114"/>
        </w:tabs>
        <w:spacing w:line="560" w:lineRule="exact"/>
        <w:ind w:firstLineChars="200" w:firstLine="643"/>
        <w:rPr>
          <w:rFonts w:ascii="仿宋" w:eastAsia="仿宋" w:hAnsi="仿宋" w:cs="仿宋"/>
          <w:bCs/>
          <w:sz w:val="32"/>
          <w:szCs w:val="32"/>
        </w:rPr>
      </w:pPr>
      <w:r>
        <w:rPr>
          <w:rFonts w:ascii="仿宋" w:eastAsia="仿宋" w:hAnsi="仿宋" w:cs="仿宋" w:hint="eastAsia"/>
          <w:b/>
          <w:bCs/>
          <w:sz w:val="32"/>
          <w:szCs w:val="32"/>
        </w:rPr>
        <w:lastRenderedPageBreak/>
        <w:t>2</w:t>
      </w:r>
      <w:r>
        <w:rPr>
          <w:rFonts w:ascii="仿宋" w:eastAsia="仿宋" w:hAnsi="仿宋" w:cs="仿宋" w:hint="eastAsia"/>
          <w:b/>
          <w:bCs/>
          <w:sz w:val="32"/>
          <w:szCs w:val="32"/>
        </w:rPr>
        <w:t>、</w:t>
      </w:r>
      <w:r>
        <w:rPr>
          <w:rFonts w:ascii="仿宋" w:eastAsia="仿宋" w:hAnsi="仿宋" w:cs="仿宋" w:hint="eastAsia"/>
          <w:b/>
          <w:bCs/>
          <w:sz w:val="32"/>
          <w:szCs w:val="32"/>
        </w:rPr>
        <w:t>个人：</w:t>
      </w:r>
      <w:r>
        <w:rPr>
          <w:rFonts w:ascii="仿宋" w:eastAsia="仿宋" w:hAnsi="仿宋" w:cs="仿宋" w:hint="eastAsia"/>
          <w:sz w:val="32"/>
          <w:szCs w:val="32"/>
        </w:rPr>
        <w:t>承租主体为个人的，</w:t>
      </w:r>
      <w:r>
        <w:rPr>
          <w:rFonts w:ascii="仿宋" w:eastAsia="仿宋" w:hAnsi="仿宋" w:cs="仿宋" w:hint="eastAsia"/>
          <w:bCs/>
          <w:sz w:val="32"/>
          <w:szCs w:val="32"/>
        </w:rPr>
        <w:t>承租户</w:t>
      </w:r>
      <w:r>
        <w:rPr>
          <w:rFonts w:ascii="仿宋" w:eastAsia="仿宋" w:hAnsi="仿宋" w:cs="仿宋" w:hint="eastAsia"/>
          <w:sz w:val="32"/>
          <w:szCs w:val="32"/>
        </w:rPr>
        <w:t>凭保障性住房租赁合同、缴费票据及有效身份证件、“无商品房证明”向新马公司提出书面</w:t>
      </w:r>
      <w:r>
        <w:rPr>
          <w:rFonts w:ascii="仿宋" w:eastAsia="仿宋" w:hAnsi="仿宋" w:cs="仿宋" w:hint="eastAsia"/>
          <w:bCs/>
          <w:sz w:val="32"/>
          <w:szCs w:val="32"/>
        </w:rPr>
        <w:t>申请，审核通过后，与新马公司签订购房合同。</w:t>
      </w:r>
    </w:p>
    <w:p w:rsidR="00030DC3" w:rsidRDefault="00525B31">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四、出售价格及付款方式</w:t>
      </w:r>
    </w:p>
    <w:p w:rsidR="00030DC3" w:rsidRDefault="00525B3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委托财政部门认可的资产评估机构，对拟出售的保障性住房价格进行评估确定，一房一价。</w:t>
      </w:r>
    </w:p>
    <w:p w:rsidR="00030DC3" w:rsidRDefault="00525B3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全产权出售。鼓励全款支付。需要分期付款的，首付不低于</w:t>
      </w:r>
      <w:r>
        <w:rPr>
          <w:rFonts w:ascii="仿宋" w:eastAsia="仿宋" w:hAnsi="仿宋" w:cs="仿宋" w:hint="eastAsia"/>
          <w:sz w:val="32"/>
          <w:szCs w:val="32"/>
        </w:rPr>
        <w:t>50%</w:t>
      </w:r>
      <w:r>
        <w:rPr>
          <w:rFonts w:ascii="仿宋" w:eastAsia="仿宋" w:hAnsi="仿宋" w:cs="仿宋" w:hint="eastAsia"/>
          <w:sz w:val="32"/>
          <w:szCs w:val="32"/>
        </w:rPr>
        <w:t>总房款，一年内付清余款，根据未付款比例继续交纳租金至付清为止。逾期未付清房款的，</w:t>
      </w:r>
      <w:r>
        <w:rPr>
          <w:rFonts w:ascii="仿宋" w:eastAsia="仿宋" w:hAnsi="仿宋" w:cs="仿宋" w:hint="eastAsia"/>
          <w:sz w:val="32"/>
          <w:szCs w:val="32"/>
        </w:rPr>
        <w:t>自动</w:t>
      </w:r>
      <w:r>
        <w:rPr>
          <w:rFonts w:ascii="仿宋" w:eastAsia="仿宋" w:hAnsi="仿宋" w:cs="仿宋" w:hint="eastAsia"/>
          <w:sz w:val="32"/>
          <w:szCs w:val="32"/>
        </w:rPr>
        <w:t>取消购买资格，转为承租。</w:t>
      </w:r>
    </w:p>
    <w:p w:rsidR="00030DC3" w:rsidRDefault="00525B31">
      <w:pPr>
        <w:spacing w:line="560" w:lineRule="exact"/>
        <w:ind w:firstLineChars="200" w:firstLine="640"/>
        <w:rPr>
          <w:rFonts w:ascii="仿宋" w:eastAsia="仿宋" w:hAnsi="仿宋"/>
          <w:bCs/>
          <w:sz w:val="32"/>
          <w:szCs w:val="32"/>
        </w:rPr>
      </w:pPr>
      <w:r>
        <w:rPr>
          <w:rFonts w:ascii="仿宋" w:eastAsia="仿宋" w:hAnsi="仿宋" w:cs="仿宋" w:hint="eastAsia"/>
          <w:sz w:val="32"/>
          <w:szCs w:val="32"/>
        </w:rPr>
        <w:t>符合银行贷款条件，需要办理银行贷款的，新马公司可推荐合作银行，</w:t>
      </w:r>
      <w:r>
        <w:rPr>
          <w:rFonts w:ascii="仿宋" w:eastAsia="仿宋" w:hAnsi="仿宋" w:hint="eastAsia"/>
          <w:bCs/>
          <w:sz w:val="32"/>
          <w:szCs w:val="32"/>
        </w:rPr>
        <w:t>购买人首付不低于</w:t>
      </w:r>
      <w:r>
        <w:rPr>
          <w:rFonts w:ascii="仿宋" w:eastAsia="仿宋" w:hAnsi="仿宋" w:hint="eastAsia"/>
          <w:bCs/>
          <w:sz w:val="32"/>
          <w:szCs w:val="32"/>
        </w:rPr>
        <w:t>50%</w:t>
      </w:r>
      <w:r>
        <w:rPr>
          <w:rFonts w:ascii="仿宋" w:eastAsia="仿宋" w:hAnsi="仿宋" w:hint="eastAsia"/>
          <w:bCs/>
          <w:sz w:val="32"/>
          <w:szCs w:val="32"/>
        </w:rPr>
        <w:t>房款，余款由区担保公司提供担保，待房屋产权证办理完毕后转为银行抵押。</w:t>
      </w:r>
    </w:p>
    <w:p w:rsidR="00030DC3" w:rsidRDefault="00525B31">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五、办证和税费承担方式</w:t>
      </w:r>
    </w:p>
    <w:p w:rsidR="00030DC3" w:rsidRDefault="00525B3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购买</w:t>
      </w:r>
      <w:r>
        <w:rPr>
          <w:rFonts w:ascii="仿宋" w:eastAsia="仿宋" w:hAnsi="仿宋" w:cs="仿宋" w:hint="eastAsia"/>
          <w:bCs/>
          <w:sz w:val="32"/>
          <w:szCs w:val="32"/>
        </w:rPr>
        <w:t>人</w:t>
      </w:r>
      <w:r>
        <w:rPr>
          <w:rFonts w:ascii="仿宋" w:eastAsia="仿宋" w:hAnsi="仿宋" w:cs="仿宋" w:hint="eastAsia"/>
          <w:bCs/>
          <w:sz w:val="32"/>
          <w:szCs w:val="32"/>
        </w:rPr>
        <w:t>（承租户）付清全部房款后，可申请取得产权证，</w:t>
      </w:r>
      <w:r>
        <w:rPr>
          <w:rFonts w:ascii="仿宋" w:eastAsia="仿宋" w:hAnsi="仿宋" w:cs="仿宋" w:hint="eastAsia"/>
          <w:bCs/>
          <w:sz w:val="32"/>
          <w:szCs w:val="32"/>
        </w:rPr>
        <w:t>权证办理在购买人名下。</w:t>
      </w:r>
    </w:p>
    <w:p w:rsidR="00030DC3" w:rsidRDefault="00525B3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购买保障性</w:t>
      </w:r>
      <w:r>
        <w:rPr>
          <w:rFonts w:ascii="仿宋" w:eastAsia="仿宋" w:hAnsi="仿宋" w:cs="仿宋" w:hint="eastAsia"/>
          <w:sz w:val="32"/>
          <w:szCs w:val="32"/>
        </w:rPr>
        <w:t>住房，自合同签订之日起未满</w:t>
      </w:r>
      <w:r>
        <w:rPr>
          <w:rFonts w:ascii="仿宋" w:eastAsia="仿宋" w:hAnsi="仿宋" w:cs="仿宋" w:hint="eastAsia"/>
          <w:sz w:val="32"/>
          <w:szCs w:val="32"/>
        </w:rPr>
        <w:t>5</w:t>
      </w:r>
      <w:r>
        <w:rPr>
          <w:rFonts w:ascii="仿宋" w:eastAsia="仿宋" w:hAnsi="仿宋" w:cs="仿宋" w:hint="eastAsia"/>
          <w:sz w:val="32"/>
          <w:szCs w:val="32"/>
        </w:rPr>
        <w:t>年的，不得自行转让承购住房。</w:t>
      </w:r>
    </w:p>
    <w:p w:rsidR="00030DC3" w:rsidRDefault="00525B3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购买双方</w:t>
      </w:r>
      <w:r>
        <w:rPr>
          <w:rFonts w:ascii="仿宋" w:eastAsia="仿宋" w:hAnsi="仿宋" w:cs="仿宋" w:hint="eastAsia"/>
          <w:sz w:val="32"/>
          <w:szCs w:val="32"/>
        </w:rPr>
        <w:t>各自承担办证税费。</w:t>
      </w:r>
    </w:p>
    <w:p w:rsidR="00030DC3" w:rsidRDefault="00525B31">
      <w:pPr>
        <w:spacing w:line="560" w:lineRule="exact"/>
        <w:ind w:firstLineChars="196" w:firstLine="630"/>
        <w:rPr>
          <w:rFonts w:ascii="仿宋" w:eastAsia="仿宋" w:hAnsi="仿宋" w:cs="仿宋"/>
          <w:b/>
          <w:sz w:val="32"/>
          <w:szCs w:val="32"/>
        </w:rPr>
      </w:pPr>
      <w:r>
        <w:rPr>
          <w:rFonts w:ascii="仿宋" w:eastAsia="仿宋" w:hAnsi="仿宋" w:cs="仿宋" w:hint="eastAsia"/>
          <w:b/>
          <w:sz w:val="32"/>
          <w:szCs w:val="32"/>
        </w:rPr>
        <w:t>六、本</w:t>
      </w:r>
      <w:r>
        <w:rPr>
          <w:rFonts w:ascii="仿宋" w:eastAsia="仿宋" w:hAnsi="仿宋" w:cs="仿宋" w:hint="eastAsia"/>
          <w:b/>
          <w:sz w:val="32"/>
          <w:szCs w:val="32"/>
        </w:rPr>
        <w:t>细则</w:t>
      </w:r>
      <w:r>
        <w:rPr>
          <w:rFonts w:ascii="仿宋" w:eastAsia="仿宋" w:hAnsi="仿宋" w:cs="仿宋" w:hint="eastAsia"/>
          <w:b/>
          <w:sz w:val="32"/>
          <w:szCs w:val="32"/>
        </w:rPr>
        <w:t>自发布之日起执行，暂行一年，</w:t>
      </w:r>
      <w:r>
        <w:rPr>
          <w:rFonts w:ascii="仿宋" w:eastAsia="仿宋" w:hAnsi="仿宋" w:cs="仿宋" w:hint="eastAsia"/>
          <w:b/>
          <w:sz w:val="32"/>
          <w:szCs w:val="32"/>
        </w:rPr>
        <w:t>细则</w:t>
      </w:r>
      <w:r>
        <w:rPr>
          <w:rFonts w:ascii="仿宋" w:eastAsia="仿宋" w:hAnsi="仿宋" w:cs="仿宋" w:hint="eastAsia"/>
          <w:b/>
          <w:sz w:val="32"/>
          <w:szCs w:val="32"/>
        </w:rPr>
        <w:t>解释权归新马公司。</w:t>
      </w:r>
    </w:p>
    <w:p w:rsidR="00030DC3" w:rsidRDefault="00525B31">
      <w:pPr>
        <w:spacing w:line="560" w:lineRule="exact"/>
        <w:ind w:firstLineChars="196" w:firstLine="630"/>
        <w:rPr>
          <w:rFonts w:ascii="黑体" w:eastAsia="黑体" w:hAnsi="黑体"/>
          <w:b/>
          <w:sz w:val="32"/>
          <w:szCs w:val="32"/>
        </w:rPr>
      </w:pPr>
      <w:r>
        <w:rPr>
          <w:rFonts w:ascii="仿宋" w:eastAsia="仿宋" w:hAnsi="仿宋" w:cs="仿宋" w:hint="eastAsia"/>
          <w:b/>
          <w:sz w:val="32"/>
          <w:szCs w:val="32"/>
        </w:rPr>
        <w:t>七、特殊情况的，一事一议。</w:t>
      </w:r>
    </w:p>
    <w:p w:rsidR="00030DC3" w:rsidRDefault="00030DC3">
      <w:pPr>
        <w:jc w:val="left"/>
        <w:rPr>
          <w:rFonts w:ascii="仿宋" w:eastAsia="仿宋" w:hAnsi="仿宋" w:cs="仿宋"/>
          <w:sz w:val="32"/>
          <w:szCs w:val="32"/>
        </w:rPr>
      </w:pPr>
    </w:p>
    <w:sectPr w:rsidR="00030DC3" w:rsidSect="00030D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14C1B5"/>
    <w:multiLevelType w:val="singleLevel"/>
    <w:tmpl w:val="8C14C1B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4B8E474B"/>
    <w:rsid w:val="00030DC3"/>
    <w:rsid w:val="00525B31"/>
    <w:rsid w:val="0DAB2A95"/>
    <w:rsid w:val="1C0232DE"/>
    <w:rsid w:val="1D4B7FB1"/>
    <w:rsid w:val="27031370"/>
    <w:rsid w:val="2A527EEB"/>
    <w:rsid w:val="2E2B1075"/>
    <w:rsid w:val="30123D4B"/>
    <w:rsid w:val="326F36EE"/>
    <w:rsid w:val="38856716"/>
    <w:rsid w:val="3FD430AA"/>
    <w:rsid w:val="409A4F86"/>
    <w:rsid w:val="4B8E474B"/>
    <w:rsid w:val="4BA12491"/>
    <w:rsid w:val="4C801067"/>
    <w:rsid w:val="58FE012B"/>
    <w:rsid w:val="5C6F602A"/>
    <w:rsid w:val="6E871AF9"/>
    <w:rsid w:val="719F2E28"/>
    <w:rsid w:val="75612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DC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0DC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忆ぁ公瑾</dc:creator>
  <cp:lastModifiedBy>柴青松</cp:lastModifiedBy>
  <cp:revision>2</cp:revision>
  <dcterms:created xsi:type="dcterms:W3CDTF">2019-09-03T00:56:00Z</dcterms:created>
  <dcterms:modified xsi:type="dcterms:W3CDTF">2019-09-03T00:56:00Z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