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71" w:rsidRPr="00CB07A0" w:rsidRDefault="00AD4571" w:rsidP="00010B8F">
      <w:pPr>
        <w:widowControl/>
        <w:shd w:val="clear" w:color="auto" w:fill="FFFFFF"/>
        <w:jc w:val="center"/>
        <w:outlineLvl w:val="0"/>
        <w:rPr>
          <w:rFonts w:ascii="宋体" w:cs="宋体"/>
          <w:b/>
          <w:kern w:val="36"/>
          <w:sz w:val="33"/>
          <w:szCs w:val="33"/>
        </w:rPr>
      </w:pPr>
      <w:r w:rsidRPr="00CB07A0">
        <w:rPr>
          <w:rFonts w:ascii="宋体" w:hAnsi="宋体" w:cs="宋体" w:hint="eastAsia"/>
          <w:b/>
          <w:kern w:val="36"/>
          <w:sz w:val="33"/>
          <w:szCs w:val="33"/>
        </w:rPr>
        <w:t>弋江区关于实施创新驱动发展战略若干政策措施的通知</w:t>
      </w:r>
    </w:p>
    <w:p w:rsidR="00AD4571" w:rsidRDefault="00AD4571" w:rsidP="00010B8F">
      <w:pPr>
        <w:rPr>
          <w:rFonts w:ascii="仿宋_GB2312" w:eastAsia="仿宋_GB2312"/>
          <w:sz w:val="28"/>
          <w:szCs w:val="28"/>
        </w:rPr>
      </w:pP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hint="eastAsia"/>
          <w:color w:val="333333"/>
          <w:sz w:val="28"/>
          <w:szCs w:val="28"/>
        </w:rPr>
        <w:t>为深入实施创新驱动发展战略，提升自主创新能力，优化创新创业环境，推进合芜蚌国家自主创新示范区建设，推进国家知识产权示范园区建设，推进国家知识产权强县工程示范区建设，推进国家双创示范基地建设，推进芜湖高新区成为建设芜湖产业创新中心重要支撑，推进“四送一服”工作，进一步激励大众创业、万众创新，结合我区实际，特制定本政策。</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一、资金安排和扶持范围</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w:t>
      </w:r>
      <w:r w:rsidRPr="00CB07A0">
        <w:rPr>
          <w:rFonts w:ascii="仿宋_GB2312" w:eastAsia="仿宋_GB2312" w:hint="eastAsia"/>
          <w:color w:val="333333"/>
          <w:sz w:val="28"/>
          <w:szCs w:val="28"/>
        </w:rPr>
        <w:t>设立“科技创新专项资金”，实行预算管理和总量控制。</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2.</w:t>
      </w:r>
      <w:r w:rsidRPr="00CB07A0">
        <w:rPr>
          <w:rFonts w:ascii="仿宋_GB2312" w:eastAsia="仿宋_GB2312" w:hint="eastAsia"/>
          <w:color w:val="333333"/>
          <w:sz w:val="28"/>
          <w:szCs w:val="28"/>
        </w:rPr>
        <w:t>本政策重点支持弋江区（高新区）微电子及信息服务、新能源汽车及关键部件、节能环保及高端装备制造等主导产业中具有自主知识产权、创新性强的科技型中小企业。</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3.</w:t>
      </w:r>
      <w:r w:rsidRPr="00CB07A0">
        <w:rPr>
          <w:rFonts w:ascii="仿宋_GB2312" w:eastAsia="仿宋_GB2312" w:hint="eastAsia"/>
          <w:color w:val="333333"/>
          <w:sz w:val="28"/>
          <w:szCs w:val="28"/>
        </w:rPr>
        <w:t>本政策支持的企业和单位，其工商、税务、统计关系均需在芜湖高新区。</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4.</w:t>
      </w:r>
      <w:r w:rsidRPr="00CB07A0">
        <w:rPr>
          <w:rFonts w:ascii="仿宋_GB2312" w:eastAsia="仿宋_GB2312" w:hint="eastAsia"/>
          <w:color w:val="333333"/>
          <w:sz w:val="28"/>
          <w:szCs w:val="28"/>
        </w:rPr>
        <w:t>本政策与省、市其他政策叠加享受。</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二、扶持政策</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（一）提升企业自主创新能力</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5.</w:t>
      </w:r>
      <w:r w:rsidRPr="00CB07A0">
        <w:rPr>
          <w:rFonts w:ascii="仿宋_GB2312" w:eastAsia="仿宋_GB2312" w:hint="eastAsia"/>
          <w:color w:val="333333"/>
          <w:sz w:val="28"/>
          <w:szCs w:val="28"/>
        </w:rPr>
        <w:t>鼓励企业积极申报科学技术奖，对于当年认定为国家科学技术奖一等奖（第一位）、二等奖（第一位）的企业，分别给予</w:t>
      </w:r>
      <w:r w:rsidRPr="00CB07A0">
        <w:rPr>
          <w:rFonts w:ascii="仿宋_GB2312" w:eastAsia="仿宋_GB2312"/>
          <w:color w:val="333333"/>
          <w:sz w:val="28"/>
          <w:szCs w:val="28"/>
        </w:rPr>
        <w:t>50</w:t>
      </w:r>
      <w:r w:rsidRPr="00CB07A0">
        <w:rPr>
          <w:rFonts w:ascii="仿宋_GB2312" w:eastAsia="仿宋_GB2312" w:hint="eastAsia"/>
          <w:color w:val="333333"/>
          <w:sz w:val="28"/>
          <w:szCs w:val="28"/>
        </w:rPr>
        <w:t>万元、</w:t>
      </w:r>
      <w:r w:rsidRPr="00CB07A0">
        <w:rPr>
          <w:rFonts w:ascii="仿宋_GB2312" w:eastAsia="仿宋_GB2312"/>
          <w:color w:val="333333"/>
          <w:sz w:val="28"/>
          <w:szCs w:val="28"/>
        </w:rPr>
        <w:t>30</w:t>
      </w:r>
      <w:r w:rsidRPr="00CB07A0">
        <w:rPr>
          <w:rFonts w:ascii="仿宋_GB2312" w:eastAsia="仿宋_GB2312" w:hint="eastAsia"/>
          <w:color w:val="333333"/>
          <w:sz w:val="28"/>
          <w:szCs w:val="28"/>
        </w:rPr>
        <w:t>万元奖励，其他参与企业分别按照</w:t>
      </w:r>
      <w:r w:rsidRPr="00CB07A0">
        <w:rPr>
          <w:rFonts w:ascii="仿宋_GB2312" w:eastAsia="仿宋_GB2312"/>
          <w:color w:val="333333"/>
          <w:sz w:val="28"/>
          <w:szCs w:val="28"/>
        </w:rPr>
        <w:t>50%</w:t>
      </w:r>
      <w:r w:rsidRPr="00CB07A0">
        <w:rPr>
          <w:rFonts w:ascii="仿宋_GB2312" w:eastAsia="仿宋_GB2312" w:hint="eastAsia"/>
          <w:color w:val="333333"/>
          <w:sz w:val="28"/>
          <w:szCs w:val="28"/>
        </w:rPr>
        <w:t>给予奖励；当年认定为省科</w:t>
      </w:r>
      <w:r w:rsidRPr="00CB07A0">
        <w:rPr>
          <w:rFonts w:ascii="仿宋_GB2312" w:eastAsia="仿宋_GB2312" w:hint="eastAsia"/>
          <w:color w:val="333333"/>
          <w:sz w:val="28"/>
          <w:szCs w:val="28"/>
        </w:rPr>
        <w:lastRenderedPageBreak/>
        <w:t>学技术进步特等奖（第一位）和一等奖（第一位）的企业，给予</w:t>
      </w:r>
      <w:r w:rsidRPr="00CB07A0">
        <w:rPr>
          <w:rFonts w:ascii="仿宋_GB2312" w:eastAsia="仿宋_GB2312"/>
          <w:color w:val="333333"/>
          <w:sz w:val="28"/>
          <w:szCs w:val="28"/>
        </w:rPr>
        <w:t>10</w:t>
      </w:r>
      <w:r w:rsidRPr="00CB07A0">
        <w:rPr>
          <w:rFonts w:ascii="仿宋_GB2312" w:eastAsia="仿宋_GB2312" w:hint="eastAsia"/>
          <w:color w:val="333333"/>
          <w:sz w:val="28"/>
          <w:szCs w:val="28"/>
        </w:rPr>
        <w:t>万元奖励，其他参与单位按照</w:t>
      </w:r>
      <w:r w:rsidRPr="00CB07A0">
        <w:rPr>
          <w:rFonts w:ascii="仿宋_GB2312" w:eastAsia="仿宋_GB2312"/>
          <w:color w:val="333333"/>
          <w:sz w:val="28"/>
          <w:szCs w:val="28"/>
        </w:rPr>
        <w:t>50%</w:t>
      </w:r>
      <w:r w:rsidRPr="00CB07A0">
        <w:rPr>
          <w:rFonts w:ascii="仿宋_GB2312" w:eastAsia="仿宋_GB2312" w:hint="eastAsia"/>
          <w:color w:val="333333"/>
          <w:sz w:val="28"/>
          <w:szCs w:val="28"/>
        </w:rPr>
        <w:t>给予奖励。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6.</w:t>
      </w:r>
      <w:r w:rsidRPr="00CB07A0">
        <w:rPr>
          <w:rFonts w:ascii="仿宋_GB2312" w:eastAsia="仿宋_GB2312" w:hint="eastAsia"/>
          <w:color w:val="333333"/>
          <w:sz w:val="28"/>
          <w:szCs w:val="28"/>
        </w:rPr>
        <w:t>实施高新技术企业培育工程，支持企业提高自主创新能力，打造具有高新区特色的产业战略联盟。对新认定和重新认定的高新技术企业给予</w:t>
      </w:r>
      <w:r w:rsidRPr="00CB07A0">
        <w:rPr>
          <w:rFonts w:ascii="仿宋_GB2312" w:eastAsia="仿宋_GB2312"/>
          <w:color w:val="333333"/>
          <w:sz w:val="28"/>
          <w:szCs w:val="28"/>
        </w:rPr>
        <w:t>5</w:t>
      </w:r>
      <w:r w:rsidRPr="00CB07A0">
        <w:rPr>
          <w:rFonts w:ascii="仿宋_GB2312" w:eastAsia="仿宋_GB2312" w:hint="eastAsia"/>
          <w:color w:val="333333"/>
          <w:sz w:val="28"/>
          <w:szCs w:val="28"/>
        </w:rPr>
        <w:t>万元一次性奖励。围绕产业发展，对新成立的安徽省产业技术创新战略（试点）联盟的牵头单位，给予</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（二）建设高水平研发机构</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7.</w:t>
      </w:r>
      <w:r w:rsidRPr="00CB07A0">
        <w:rPr>
          <w:rFonts w:ascii="仿宋_GB2312" w:eastAsia="仿宋_GB2312" w:hint="eastAsia"/>
          <w:color w:val="333333"/>
          <w:sz w:val="28"/>
          <w:szCs w:val="28"/>
        </w:rPr>
        <w:t>在国家、省、市奖励基础上，进一步加大企业研发机构建设奖励力度。对新认定的国家级工程（技术）研究中心、国家制造业创新中心、工程（重点）实验室、工业设计中心（企业）、企业技术中心、检验检测中心，给予</w:t>
      </w:r>
      <w:r w:rsidRPr="00CB07A0">
        <w:rPr>
          <w:rFonts w:ascii="仿宋_GB2312" w:eastAsia="仿宋_GB2312"/>
          <w:color w:val="333333"/>
          <w:sz w:val="28"/>
          <w:szCs w:val="28"/>
        </w:rPr>
        <w:t>100</w:t>
      </w:r>
      <w:r w:rsidRPr="00CB07A0">
        <w:rPr>
          <w:rFonts w:ascii="仿宋_GB2312" w:eastAsia="仿宋_GB2312" w:hint="eastAsia"/>
          <w:color w:val="333333"/>
          <w:sz w:val="28"/>
          <w:szCs w:val="28"/>
        </w:rPr>
        <w:t>万元一次性奖励。对新认定的省级制造业创新中心、工程（技术）研究中心、工程（重点）实验室、工业设计中心（企业），省级企业技术中心、检验检测中心给予</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万元一次性奖励；院士工作站和博士后工作站给予</w:t>
      </w:r>
      <w:r w:rsidRPr="00CB07A0">
        <w:rPr>
          <w:rFonts w:ascii="仿宋_GB2312" w:eastAsia="仿宋_GB2312"/>
          <w:color w:val="333333"/>
          <w:sz w:val="28"/>
          <w:szCs w:val="28"/>
        </w:rPr>
        <w:t>5</w:t>
      </w:r>
      <w:r w:rsidRPr="00CB07A0">
        <w:rPr>
          <w:rFonts w:ascii="仿宋_GB2312" w:eastAsia="仿宋_GB2312" w:hint="eastAsia"/>
          <w:color w:val="333333"/>
          <w:sz w:val="28"/>
          <w:szCs w:val="28"/>
        </w:rPr>
        <w:t>万元一次性奖励。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hint="eastAsia"/>
          <w:color w:val="333333"/>
          <w:sz w:val="28"/>
          <w:szCs w:val="28"/>
        </w:rPr>
        <w:t>对国家级工程（技术）研究中心、工程（重点）实验室、制造业创新中心、企业技术中心、工业设计中心（企业）在国家组织的运行评估中获优秀等次的，给予</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奖励。开展省级以上研发机构绩效评价，对获得优秀等次的国家级和省级工程（技术）研究中心、工程（重点）实验室、检验检测中心、制造业创新中心、企业技术中心、工业设计中心（企业）分别给予最高</w:t>
      </w:r>
      <w:r w:rsidRPr="00CB07A0">
        <w:rPr>
          <w:rFonts w:ascii="仿宋_GB2312" w:eastAsia="仿宋_GB2312"/>
          <w:color w:val="333333"/>
          <w:sz w:val="28"/>
          <w:szCs w:val="28"/>
        </w:rPr>
        <w:t>10</w:t>
      </w:r>
      <w:r w:rsidRPr="00CB07A0">
        <w:rPr>
          <w:rFonts w:ascii="仿宋_GB2312" w:eastAsia="仿宋_GB2312" w:hint="eastAsia"/>
          <w:color w:val="333333"/>
          <w:sz w:val="28"/>
          <w:szCs w:val="28"/>
        </w:rPr>
        <w:t>万、</w:t>
      </w:r>
      <w:r w:rsidRPr="00CB07A0">
        <w:rPr>
          <w:rFonts w:ascii="仿宋_GB2312" w:eastAsia="仿宋_GB2312"/>
          <w:color w:val="333333"/>
          <w:sz w:val="28"/>
          <w:szCs w:val="28"/>
        </w:rPr>
        <w:t>5</w:t>
      </w:r>
      <w:r w:rsidRPr="00CB07A0">
        <w:rPr>
          <w:rFonts w:ascii="仿宋_GB2312" w:eastAsia="仿宋_GB2312" w:hint="eastAsia"/>
          <w:color w:val="333333"/>
          <w:sz w:val="28"/>
          <w:szCs w:val="28"/>
        </w:rPr>
        <w:t>万元一次性奖励，对运营优良的院士工作站和博士后工作站给予最高</w:t>
      </w:r>
      <w:r w:rsidRPr="00CB07A0">
        <w:rPr>
          <w:rFonts w:ascii="仿宋_GB2312" w:eastAsia="仿宋_GB2312"/>
          <w:color w:val="333333"/>
          <w:sz w:val="28"/>
          <w:szCs w:val="28"/>
        </w:rPr>
        <w:t>5</w:t>
      </w:r>
      <w:r w:rsidRPr="00CB07A0">
        <w:rPr>
          <w:rFonts w:ascii="仿宋_GB2312" w:eastAsia="仿宋_GB2312" w:hint="eastAsia"/>
          <w:color w:val="333333"/>
          <w:sz w:val="28"/>
          <w:szCs w:val="28"/>
        </w:rPr>
        <w:t>万元一次性奖励。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lastRenderedPageBreak/>
        <w:t>8.</w:t>
      </w:r>
      <w:r w:rsidRPr="00CB07A0">
        <w:rPr>
          <w:rFonts w:ascii="仿宋_GB2312" w:eastAsia="仿宋_GB2312" w:hint="eastAsia"/>
          <w:color w:val="333333"/>
          <w:sz w:val="28"/>
          <w:szCs w:val="28"/>
        </w:rPr>
        <w:t>对首次列入市政府重点扶持的产业技术研究院，给予</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9.</w:t>
      </w:r>
      <w:r w:rsidRPr="00CB07A0">
        <w:rPr>
          <w:rFonts w:ascii="仿宋_GB2312" w:eastAsia="仿宋_GB2312" w:hint="eastAsia"/>
          <w:color w:val="333333"/>
          <w:sz w:val="28"/>
          <w:szCs w:val="28"/>
        </w:rPr>
        <w:t>支持国际知名企业在区内建立外商投资独立法人的研发机构。给予一次性不超过固定资产投资总额</w:t>
      </w:r>
      <w:r w:rsidRPr="00CB07A0">
        <w:rPr>
          <w:rFonts w:ascii="仿宋_GB2312" w:eastAsia="仿宋_GB2312"/>
          <w:color w:val="333333"/>
          <w:sz w:val="28"/>
          <w:szCs w:val="28"/>
        </w:rPr>
        <w:t>10%</w:t>
      </w:r>
      <w:r w:rsidRPr="00CB07A0">
        <w:rPr>
          <w:rFonts w:ascii="仿宋_GB2312" w:eastAsia="仿宋_GB2312" w:hint="eastAsia"/>
          <w:color w:val="333333"/>
          <w:sz w:val="28"/>
          <w:szCs w:val="28"/>
        </w:rPr>
        <w:t>的补贴，总额不超过</w:t>
      </w:r>
      <w:r w:rsidRPr="00CB07A0">
        <w:rPr>
          <w:rFonts w:ascii="仿宋_GB2312" w:eastAsia="仿宋_GB2312"/>
          <w:color w:val="333333"/>
          <w:sz w:val="28"/>
          <w:szCs w:val="28"/>
        </w:rPr>
        <w:t>200</w:t>
      </w:r>
      <w:r w:rsidRPr="00CB07A0">
        <w:rPr>
          <w:rFonts w:ascii="仿宋_GB2312" w:eastAsia="仿宋_GB2312" w:hint="eastAsia"/>
          <w:color w:val="333333"/>
          <w:sz w:val="28"/>
          <w:szCs w:val="28"/>
        </w:rPr>
        <w:t>万元。</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（三）培育创新创业企业主体</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10.</w:t>
      </w:r>
      <w:r w:rsidRPr="00CB07A0">
        <w:rPr>
          <w:rFonts w:ascii="仿宋_GB2312" w:eastAsia="仿宋_GB2312" w:hint="eastAsia"/>
          <w:color w:val="333333"/>
          <w:sz w:val="28"/>
          <w:szCs w:val="28"/>
        </w:rPr>
        <w:t>首次认定为国家创新型企业、国家创新型企业试点、省级创新型企业，分别给予</w:t>
      </w:r>
      <w:r w:rsidRPr="00CB07A0">
        <w:rPr>
          <w:rFonts w:ascii="仿宋_GB2312" w:eastAsia="仿宋_GB2312"/>
          <w:color w:val="333333"/>
          <w:sz w:val="28"/>
          <w:szCs w:val="28"/>
        </w:rPr>
        <w:t>50</w:t>
      </w:r>
      <w:r w:rsidRPr="00CB07A0">
        <w:rPr>
          <w:rFonts w:ascii="仿宋_GB2312" w:eastAsia="仿宋_GB2312" w:hint="eastAsia"/>
          <w:color w:val="333333"/>
          <w:sz w:val="28"/>
          <w:szCs w:val="28"/>
        </w:rPr>
        <w:t>万、</w:t>
      </w:r>
      <w:r w:rsidRPr="00CB07A0">
        <w:rPr>
          <w:rFonts w:ascii="仿宋_GB2312" w:eastAsia="仿宋_GB2312"/>
          <w:color w:val="333333"/>
          <w:sz w:val="28"/>
          <w:szCs w:val="28"/>
        </w:rPr>
        <w:t>30</w:t>
      </w:r>
      <w:r w:rsidRPr="00CB07A0">
        <w:rPr>
          <w:rFonts w:ascii="仿宋_GB2312" w:eastAsia="仿宋_GB2312" w:hint="eastAsia"/>
          <w:color w:val="333333"/>
          <w:sz w:val="28"/>
          <w:szCs w:val="28"/>
        </w:rPr>
        <w:t>万元、</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11.</w:t>
      </w:r>
      <w:r w:rsidRPr="00CB07A0">
        <w:rPr>
          <w:rFonts w:ascii="仿宋_GB2312" w:eastAsia="仿宋_GB2312" w:hint="eastAsia"/>
          <w:color w:val="333333"/>
          <w:sz w:val="28"/>
          <w:szCs w:val="28"/>
        </w:rPr>
        <w:t>对入驻国家级孵化器在孵企业项目，第一年按照房屋租金的</w:t>
      </w:r>
      <w:r w:rsidRPr="00CB07A0">
        <w:rPr>
          <w:rFonts w:ascii="仿宋_GB2312" w:eastAsia="仿宋_GB2312"/>
          <w:color w:val="333333"/>
          <w:sz w:val="28"/>
          <w:szCs w:val="28"/>
        </w:rPr>
        <w:t>100%</w:t>
      </w:r>
      <w:r w:rsidRPr="00CB07A0">
        <w:rPr>
          <w:rFonts w:ascii="仿宋_GB2312" w:eastAsia="仿宋_GB2312" w:hint="eastAsia"/>
          <w:color w:val="333333"/>
          <w:sz w:val="28"/>
          <w:szCs w:val="28"/>
        </w:rPr>
        <w:t>予以补贴，第二年按照房屋租金的</w:t>
      </w:r>
      <w:r w:rsidRPr="00CB07A0">
        <w:rPr>
          <w:rFonts w:ascii="仿宋_GB2312" w:eastAsia="仿宋_GB2312"/>
          <w:color w:val="333333"/>
          <w:sz w:val="28"/>
          <w:szCs w:val="28"/>
        </w:rPr>
        <w:t>60%</w:t>
      </w:r>
      <w:r w:rsidRPr="00CB07A0">
        <w:rPr>
          <w:rFonts w:ascii="仿宋_GB2312" w:eastAsia="仿宋_GB2312" w:hint="eastAsia"/>
          <w:color w:val="333333"/>
          <w:sz w:val="28"/>
          <w:szCs w:val="28"/>
        </w:rPr>
        <w:t>予以补贴，第三年按照房屋租金的</w:t>
      </w:r>
      <w:r w:rsidRPr="00CB07A0">
        <w:rPr>
          <w:rFonts w:ascii="仿宋_GB2312" w:eastAsia="仿宋_GB2312"/>
          <w:color w:val="333333"/>
          <w:sz w:val="28"/>
          <w:szCs w:val="28"/>
        </w:rPr>
        <w:t>30%</w:t>
      </w:r>
      <w:r w:rsidRPr="00CB07A0">
        <w:rPr>
          <w:rFonts w:ascii="仿宋_GB2312" w:eastAsia="仿宋_GB2312" w:hint="eastAsia"/>
          <w:color w:val="333333"/>
          <w:sz w:val="28"/>
          <w:szCs w:val="28"/>
        </w:rPr>
        <w:t>予以补贴；在孵企业运营所产生的水电费用，按实际发生费用的</w:t>
      </w:r>
      <w:r w:rsidRPr="00CB07A0">
        <w:rPr>
          <w:rFonts w:ascii="仿宋_GB2312" w:eastAsia="仿宋_GB2312"/>
          <w:color w:val="333333"/>
          <w:sz w:val="28"/>
          <w:szCs w:val="28"/>
        </w:rPr>
        <w:t>40%</w:t>
      </w:r>
      <w:r w:rsidRPr="00CB07A0">
        <w:rPr>
          <w:rFonts w:ascii="仿宋_GB2312" w:eastAsia="仿宋_GB2312" w:hint="eastAsia"/>
          <w:color w:val="333333"/>
          <w:sz w:val="28"/>
          <w:szCs w:val="28"/>
        </w:rPr>
        <w:t>给予补贴，年补贴金额不超过</w:t>
      </w:r>
      <w:r w:rsidRPr="00CB07A0">
        <w:rPr>
          <w:rFonts w:ascii="仿宋_GB2312" w:eastAsia="仿宋_GB2312"/>
          <w:color w:val="333333"/>
          <w:sz w:val="28"/>
          <w:szCs w:val="28"/>
        </w:rPr>
        <w:t>5000</w:t>
      </w:r>
      <w:r w:rsidRPr="00CB07A0">
        <w:rPr>
          <w:rFonts w:ascii="仿宋_GB2312" w:eastAsia="仿宋_GB2312" w:hint="eastAsia"/>
          <w:color w:val="333333"/>
          <w:sz w:val="28"/>
          <w:szCs w:val="28"/>
        </w:rPr>
        <w:t>元。</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12.</w:t>
      </w:r>
      <w:r w:rsidRPr="00CB07A0">
        <w:rPr>
          <w:rFonts w:ascii="仿宋_GB2312" w:eastAsia="仿宋_GB2312" w:hint="eastAsia"/>
          <w:color w:val="333333"/>
          <w:sz w:val="28"/>
          <w:szCs w:val="28"/>
        </w:rPr>
        <w:t>对入驻国家级孵化器的科技人才（留学生）创业企业，按企业领办人的学历不同，开办</w:t>
      </w:r>
      <w:r w:rsidRPr="00CB07A0">
        <w:rPr>
          <w:rFonts w:ascii="仿宋_GB2312" w:eastAsia="仿宋_GB2312"/>
          <w:color w:val="333333"/>
          <w:sz w:val="28"/>
          <w:szCs w:val="28"/>
        </w:rPr>
        <w:t>3</w:t>
      </w:r>
      <w:r w:rsidRPr="00CB07A0">
        <w:rPr>
          <w:rFonts w:ascii="仿宋_GB2312" w:eastAsia="仿宋_GB2312" w:hint="eastAsia"/>
          <w:color w:val="333333"/>
          <w:sz w:val="28"/>
          <w:szCs w:val="28"/>
        </w:rPr>
        <w:t>年内可免费提供部分工作用房（领办人为博士可免收</w:t>
      </w:r>
      <w:r w:rsidRPr="00CB07A0">
        <w:rPr>
          <w:rFonts w:ascii="仿宋_GB2312" w:eastAsia="仿宋_GB2312"/>
          <w:color w:val="333333"/>
          <w:sz w:val="28"/>
          <w:szCs w:val="28"/>
        </w:rPr>
        <w:t>120</w:t>
      </w:r>
      <w:r w:rsidRPr="00CB07A0">
        <w:rPr>
          <w:rFonts w:ascii="仿宋_GB2312" w:eastAsia="仿宋_GB2312" w:hint="eastAsia"/>
          <w:color w:val="333333"/>
          <w:sz w:val="28"/>
          <w:szCs w:val="28"/>
        </w:rPr>
        <w:t>平方米房屋租赁费、硕士免收</w:t>
      </w:r>
      <w:r w:rsidRPr="00CB07A0">
        <w:rPr>
          <w:rFonts w:ascii="仿宋_GB2312" w:eastAsia="仿宋_GB2312"/>
          <w:color w:val="333333"/>
          <w:sz w:val="28"/>
          <w:szCs w:val="28"/>
        </w:rPr>
        <w:t>60</w:t>
      </w:r>
      <w:r w:rsidRPr="00CB07A0">
        <w:rPr>
          <w:rFonts w:ascii="仿宋_GB2312" w:eastAsia="仿宋_GB2312" w:hint="eastAsia"/>
          <w:color w:val="333333"/>
          <w:sz w:val="28"/>
          <w:szCs w:val="28"/>
        </w:rPr>
        <w:t>平方米房屋租赁费），超出免费面积的用房按照孵化项目标准补贴房屋租赁费。</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13.</w:t>
      </w:r>
      <w:r w:rsidRPr="00CB07A0">
        <w:rPr>
          <w:rFonts w:ascii="仿宋_GB2312" w:eastAsia="仿宋_GB2312" w:hint="eastAsia"/>
          <w:color w:val="333333"/>
          <w:sz w:val="28"/>
          <w:szCs w:val="28"/>
        </w:rPr>
        <w:t>对入驻国家级孵化器的中介服务机构完成设定考核目标的，给予房租</w:t>
      </w:r>
      <w:r w:rsidRPr="00CB07A0">
        <w:rPr>
          <w:rFonts w:ascii="仿宋_GB2312" w:eastAsia="仿宋_GB2312"/>
          <w:color w:val="333333"/>
          <w:sz w:val="28"/>
          <w:szCs w:val="28"/>
        </w:rPr>
        <w:t>100%</w:t>
      </w:r>
      <w:r w:rsidRPr="00CB07A0">
        <w:rPr>
          <w:rFonts w:ascii="仿宋_GB2312" w:eastAsia="仿宋_GB2312" w:hint="eastAsia"/>
          <w:color w:val="333333"/>
          <w:sz w:val="28"/>
          <w:szCs w:val="28"/>
        </w:rPr>
        <w:t>补贴，若完成一半考核目标的则给予</w:t>
      </w:r>
      <w:r w:rsidRPr="00CB07A0">
        <w:rPr>
          <w:rFonts w:ascii="仿宋_GB2312" w:eastAsia="仿宋_GB2312"/>
          <w:color w:val="333333"/>
          <w:sz w:val="28"/>
          <w:szCs w:val="28"/>
        </w:rPr>
        <w:t>50%</w:t>
      </w:r>
      <w:r w:rsidRPr="00CB07A0">
        <w:rPr>
          <w:rFonts w:ascii="仿宋_GB2312" w:eastAsia="仿宋_GB2312" w:hint="eastAsia"/>
          <w:color w:val="333333"/>
          <w:sz w:val="28"/>
          <w:szCs w:val="28"/>
        </w:rPr>
        <w:t>的房租补贴。</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（四）促进知识产权提质增效</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14.</w:t>
      </w:r>
      <w:r w:rsidRPr="00CB07A0">
        <w:rPr>
          <w:rFonts w:ascii="仿宋_GB2312" w:eastAsia="仿宋_GB2312" w:hint="eastAsia"/>
          <w:color w:val="333333"/>
          <w:sz w:val="28"/>
          <w:szCs w:val="28"/>
        </w:rPr>
        <w:t>被授予国外发明专利的，每件发明专利经一国授权给予</w:t>
      </w:r>
      <w:r w:rsidRPr="00CB07A0">
        <w:rPr>
          <w:rFonts w:ascii="仿宋_GB2312" w:eastAsia="仿宋_GB2312"/>
          <w:color w:val="333333"/>
          <w:sz w:val="28"/>
          <w:szCs w:val="28"/>
        </w:rPr>
        <w:t>2</w:t>
      </w:r>
      <w:r w:rsidRPr="00CB07A0">
        <w:rPr>
          <w:rFonts w:ascii="仿宋_GB2312" w:eastAsia="仿宋_GB2312" w:hint="eastAsia"/>
          <w:color w:val="333333"/>
          <w:sz w:val="28"/>
          <w:szCs w:val="28"/>
        </w:rPr>
        <w:t>万元资助，最多不超过</w:t>
      </w:r>
      <w:r w:rsidRPr="00CB07A0">
        <w:rPr>
          <w:rFonts w:ascii="仿宋_GB2312" w:eastAsia="仿宋_GB2312"/>
          <w:color w:val="333333"/>
          <w:sz w:val="28"/>
          <w:szCs w:val="28"/>
        </w:rPr>
        <w:t>5</w:t>
      </w:r>
      <w:r w:rsidRPr="00CB07A0">
        <w:rPr>
          <w:rFonts w:ascii="仿宋_GB2312" w:eastAsia="仿宋_GB2312" w:hint="eastAsia"/>
          <w:color w:val="333333"/>
          <w:sz w:val="28"/>
          <w:szCs w:val="28"/>
        </w:rPr>
        <w:t>个国家；被授予中国发明专利的，发明专利自授权当年起</w:t>
      </w:r>
      <w:r w:rsidRPr="00CB07A0">
        <w:rPr>
          <w:rFonts w:ascii="仿宋_GB2312" w:eastAsia="仿宋_GB2312"/>
          <w:color w:val="333333"/>
          <w:sz w:val="28"/>
          <w:szCs w:val="28"/>
        </w:rPr>
        <w:t>6</w:t>
      </w:r>
      <w:r w:rsidRPr="00CB07A0">
        <w:rPr>
          <w:rFonts w:ascii="仿宋_GB2312" w:eastAsia="仿宋_GB2312" w:hint="eastAsia"/>
          <w:color w:val="333333"/>
          <w:sz w:val="28"/>
          <w:szCs w:val="28"/>
        </w:rPr>
        <w:t>年年费一次性缴纳的给予</w:t>
      </w:r>
      <w:r w:rsidR="00CB4626">
        <w:rPr>
          <w:rFonts w:ascii="仿宋_GB2312" w:eastAsia="仿宋_GB2312" w:hint="eastAsia"/>
          <w:color w:val="333333"/>
          <w:sz w:val="28"/>
          <w:szCs w:val="28"/>
        </w:rPr>
        <w:t>80</w:t>
      </w:r>
      <w:r w:rsidRPr="00CB07A0">
        <w:rPr>
          <w:rFonts w:ascii="仿宋_GB2312" w:eastAsia="仿宋_GB2312"/>
          <w:color w:val="333333"/>
          <w:sz w:val="28"/>
          <w:szCs w:val="28"/>
        </w:rPr>
        <w:t>%</w:t>
      </w:r>
      <w:r w:rsidRPr="00CB07A0">
        <w:rPr>
          <w:rFonts w:ascii="仿宋_GB2312" w:eastAsia="仿宋_GB2312" w:hint="eastAsia"/>
          <w:color w:val="333333"/>
          <w:sz w:val="28"/>
          <w:szCs w:val="28"/>
        </w:rPr>
        <w:t>补助。</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lastRenderedPageBreak/>
        <w:t>15.</w:t>
      </w:r>
      <w:r w:rsidRPr="00CB07A0">
        <w:rPr>
          <w:rFonts w:ascii="仿宋_GB2312" w:eastAsia="仿宋_GB2312" w:hint="eastAsia"/>
          <w:color w:val="333333"/>
          <w:sz w:val="28"/>
          <w:szCs w:val="28"/>
        </w:rPr>
        <w:t>企业、高校当年授权发明专利达</w:t>
      </w:r>
      <w:r w:rsidRPr="00CB07A0">
        <w:rPr>
          <w:rFonts w:ascii="仿宋_GB2312" w:eastAsia="仿宋_GB2312"/>
          <w:color w:val="333333"/>
          <w:sz w:val="28"/>
          <w:szCs w:val="28"/>
        </w:rPr>
        <w:t>50</w:t>
      </w:r>
      <w:r w:rsidRPr="00CB07A0">
        <w:rPr>
          <w:rFonts w:ascii="仿宋_GB2312" w:eastAsia="仿宋_GB2312" w:hint="eastAsia"/>
          <w:color w:val="333333"/>
          <w:sz w:val="28"/>
          <w:szCs w:val="28"/>
        </w:rPr>
        <w:t>件、</w:t>
      </w:r>
      <w:r w:rsidRPr="00CB07A0">
        <w:rPr>
          <w:rFonts w:ascii="仿宋_GB2312" w:eastAsia="仿宋_GB2312"/>
          <w:color w:val="333333"/>
          <w:sz w:val="28"/>
          <w:szCs w:val="28"/>
        </w:rPr>
        <w:t>20</w:t>
      </w:r>
      <w:r w:rsidRPr="00CB07A0">
        <w:rPr>
          <w:rFonts w:ascii="仿宋_GB2312" w:eastAsia="仿宋_GB2312" w:hint="eastAsia"/>
          <w:color w:val="333333"/>
          <w:sz w:val="28"/>
          <w:szCs w:val="28"/>
        </w:rPr>
        <w:t>件、</w:t>
      </w:r>
      <w:r w:rsidRPr="00CB07A0">
        <w:rPr>
          <w:rFonts w:ascii="仿宋_GB2312" w:eastAsia="仿宋_GB2312"/>
          <w:color w:val="333333"/>
          <w:sz w:val="28"/>
          <w:szCs w:val="28"/>
        </w:rPr>
        <w:t>10</w:t>
      </w:r>
      <w:r w:rsidRPr="00CB07A0">
        <w:rPr>
          <w:rFonts w:ascii="仿宋_GB2312" w:eastAsia="仿宋_GB2312" w:hint="eastAsia"/>
          <w:color w:val="333333"/>
          <w:sz w:val="28"/>
          <w:szCs w:val="28"/>
        </w:rPr>
        <w:t>件以上的，给予</w:t>
      </w:r>
      <w:r w:rsidRPr="00CB07A0">
        <w:rPr>
          <w:rFonts w:ascii="仿宋_GB2312" w:eastAsia="仿宋_GB2312"/>
          <w:color w:val="333333"/>
          <w:sz w:val="28"/>
          <w:szCs w:val="28"/>
        </w:rPr>
        <w:t>15</w:t>
      </w:r>
      <w:r w:rsidRPr="00CB07A0">
        <w:rPr>
          <w:rFonts w:ascii="仿宋_GB2312" w:eastAsia="仿宋_GB2312" w:hint="eastAsia"/>
          <w:color w:val="333333"/>
          <w:sz w:val="28"/>
          <w:szCs w:val="28"/>
        </w:rPr>
        <w:t>万元、</w:t>
      </w:r>
      <w:r w:rsidRPr="00CB07A0">
        <w:rPr>
          <w:rFonts w:ascii="仿宋_GB2312" w:eastAsia="仿宋_GB2312"/>
          <w:color w:val="333333"/>
          <w:sz w:val="28"/>
          <w:szCs w:val="28"/>
        </w:rPr>
        <w:t>5</w:t>
      </w:r>
      <w:r w:rsidRPr="00CB07A0">
        <w:rPr>
          <w:rFonts w:ascii="仿宋_GB2312" w:eastAsia="仿宋_GB2312" w:hint="eastAsia"/>
          <w:color w:val="333333"/>
          <w:sz w:val="28"/>
          <w:szCs w:val="28"/>
        </w:rPr>
        <w:t>万元、</w:t>
      </w:r>
      <w:r w:rsidRPr="00CB07A0">
        <w:rPr>
          <w:rFonts w:ascii="仿宋_GB2312" w:eastAsia="仿宋_GB2312"/>
          <w:color w:val="333333"/>
          <w:sz w:val="28"/>
          <w:szCs w:val="28"/>
        </w:rPr>
        <w:t>2</w:t>
      </w:r>
      <w:r w:rsidRPr="00CB07A0">
        <w:rPr>
          <w:rFonts w:ascii="仿宋_GB2312" w:eastAsia="仿宋_GB2312" w:hint="eastAsia"/>
          <w:color w:val="333333"/>
          <w:sz w:val="28"/>
          <w:szCs w:val="28"/>
        </w:rPr>
        <w:t>万元</w:t>
      </w:r>
      <w:r w:rsidR="00CB4626">
        <w:rPr>
          <w:rFonts w:ascii="仿宋_GB2312" w:eastAsia="仿宋_GB2312" w:hint="eastAsia"/>
          <w:color w:val="333333"/>
          <w:sz w:val="28"/>
          <w:szCs w:val="28"/>
        </w:rPr>
        <w:t>奖励</w:t>
      </w:r>
      <w:r w:rsidRPr="00CB07A0">
        <w:rPr>
          <w:rFonts w:ascii="仿宋_GB2312" w:eastAsia="仿宋_GB2312" w:hint="eastAsia"/>
          <w:color w:val="333333"/>
          <w:sz w:val="28"/>
          <w:szCs w:val="28"/>
        </w:rPr>
        <w:t>。</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16.</w:t>
      </w:r>
      <w:r w:rsidRPr="00CB07A0">
        <w:rPr>
          <w:rFonts w:ascii="仿宋_GB2312" w:eastAsia="仿宋_GB2312" w:hint="eastAsia"/>
          <w:color w:val="333333"/>
          <w:sz w:val="28"/>
          <w:szCs w:val="28"/>
        </w:rPr>
        <w:t>对当年贯彻落实《企业知识产权管理规范》国家标准（简称“贯标”）试点企业通过省知识产权局“达标”验收的给予</w:t>
      </w:r>
      <w:r w:rsidRPr="00CB07A0">
        <w:rPr>
          <w:rFonts w:ascii="仿宋_GB2312" w:eastAsia="仿宋_GB2312"/>
          <w:color w:val="333333"/>
          <w:sz w:val="28"/>
          <w:szCs w:val="28"/>
        </w:rPr>
        <w:t>5</w:t>
      </w:r>
      <w:r w:rsidRPr="00CB07A0">
        <w:rPr>
          <w:rFonts w:ascii="仿宋_GB2312" w:eastAsia="仿宋_GB2312" w:hint="eastAsia"/>
          <w:color w:val="333333"/>
          <w:sz w:val="28"/>
          <w:szCs w:val="28"/>
        </w:rPr>
        <w:t>万元奖励。企事业单位开展专利导航、专利预警或专利评议引领产业创新发展的，给予实际支出的</w:t>
      </w:r>
      <w:r w:rsidRPr="00CB07A0">
        <w:rPr>
          <w:rFonts w:ascii="仿宋_GB2312" w:eastAsia="仿宋_GB2312"/>
          <w:color w:val="333333"/>
          <w:sz w:val="28"/>
          <w:szCs w:val="28"/>
        </w:rPr>
        <w:t>50%</w:t>
      </w:r>
      <w:r w:rsidRPr="00CB07A0">
        <w:rPr>
          <w:rFonts w:ascii="仿宋_GB2312" w:eastAsia="仿宋_GB2312" w:hint="eastAsia"/>
          <w:color w:val="333333"/>
          <w:sz w:val="28"/>
          <w:szCs w:val="28"/>
        </w:rPr>
        <w:t>补助、最高补助</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17.</w:t>
      </w:r>
      <w:r w:rsidRPr="00CB07A0">
        <w:rPr>
          <w:rFonts w:ascii="仿宋_GB2312" w:eastAsia="仿宋_GB2312" w:hint="eastAsia"/>
          <w:color w:val="333333"/>
          <w:sz w:val="28"/>
          <w:szCs w:val="28"/>
        </w:rPr>
        <w:t>在我区注册的专利运营、专利代理机构或在我区纳税的专利代理分支机构为本区企业开展托管服务，对签定托管协议，且企业当年专利申请不少于</w:t>
      </w:r>
      <w:r w:rsidRPr="00CB07A0">
        <w:rPr>
          <w:rFonts w:ascii="仿宋_GB2312" w:eastAsia="仿宋_GB2312"/>
          <w:color w:val="333333"/>
          <w:sz w:val="28"/>
          <w:szCs w:val="28"/>
        </w:rPr>
        <w:t>5</w:t>
      </w:r>
      <w:r w:rsidRPr="00CB07A0">
        <w:rPr>
          <w:rFonts w:ascii="仿宋_GB2312" w:eastAsia="仿宋_GB2312" w:hint="eastAsia"/>
          <w:color w:val="333333"/>
          <w:sz w:val="28"/>
          <w:szCs w:val="28"/>
        </w:rPr>
        <w:t>件，其中发明专利不少于</w:t>
      </w:r>
      <w:r w:rsidRPr="00CB07A0">
        <w:rPr>
          <w:rFonts w:ascii="仿宋_GB2312" w:eastAsia="仿宋_GB2312"/>
          <w:color w:val="333333"/>
          <w:sz w:val="28"/>
          <w:szCs w:val="28"/>
        </w:rPr>
        <w:t>2</w:t>
      </w:r>
      <w:r w:rsidRPr="00CB07A0">
        <w:rPr>
          <w:rFonts w:ascii="仿宋_GB2312" w:eastAsia="仿宋_GB2312" w:hint="eastAsia"/>
          <w:color w:val="333333"/>
          <w:sz w:val="28"/>
          <w:szCs w:val="28"/>
        </w:rPr>
        <w:t>件的本区企业，托管服务数达</w:t>
      </w:r>
      <w:r w:rsidRPr="00CB07A0">
        <w:rPr>
          <w:rFonts w:ascii="仿宋_GB2312" w:eastAsia="仿宋_GB2312"/>
          <w:color w:val="333333"/>
          <w:sz w:val="28"/>
          <w:szCs w:val="28"/>
        </w:rPr>
        <w:t>20</w:t>
      </w:r>
      <w:r w:rsidRPr="00CB07A0">
        <w:rPr>
          <w:rFonts w:ascii="仿宋_GB2312" w:eastAsia="仿宋_GB2312" w:hint="eastAsia"/>
          <w:color w:val="333333"/>
          <w:sz w:val="28"/>
          <w:szCs w:val="28"/>
        </w:rPr>
        <w:t>家、</w:t>
      </w:r>
      <w:r w:rsidRPr="00CB07A0">
        <w:rPr>
          <w:rFonts w:ascii="仿宋_GB2312" w:eastAsia="仿宋_GB2312"/>
          <w:color w:val="333333"/>
          <w:sz w:val="28"/>
          <w:szCs w:val="28"/>
        </w:rPr>
        <w:t>40</w:t>
      </w:r>
      <w:r w:rsidRPr="00CB07A0">
        <w:rPr>
          <w:rFonts w:ascii="仿宋_GB2312" w:eastAsia="仿宋_GB2312" w:hint="eastAsia"/>
          <w:color w:val="333333"/>
          <w:sz w:val="28"/>
          <w:szCs w:val="28"/>
        </w:rPr>
        <w:t>家的，分别给予</w:t>
      </w:r>
      <w:r w:rsidRPr="00CB07A0">
        <w:rPr>
          <w:rFonts w:ascii="仿宋_GB2312" w:eastAsia="仿宋_GB2312"/>
          <w:color w:val="333333"/>
          <w:sz w:val="28"/>
          <w:szCs w:val="28"/>
        </w:rPr>
        <w:t>1</w:t>
      </w:r>
      <w:r w:rsidRPr="00CB07A0">
        <w:rPr>
          <w:rFonts w:ascii="仿宋_GB2312" w:eastAsia="仿宋_GB2312" w:hint="eastAsia"/>
          <w:color w:val="333333"/>
          <w:sz w:val="28"/>
          <w:szCs w:val="28"/>
        </w:rPr>
        <w:t>万元、</w:t>
      </w:r>
      <w:r w:rsidRPr="00CB07A0">
        <w:rPr>
          <w:rFonts w:ascii="仿宋_GB2312" w:eastAsia="仿宋_GB2312"/>
          <w:color w:val="333333"/>
          <w:sz w:val="28"/>
          <w:szCs w:val="28"/>
        </w:rPr>
        <w:t>3</w:t>
      </w:r>
      <w:r w:rsidRPr="00CB07A0">
        <w:rPr>
          <w:rFonts w:ascii="仿宋_GB2312" w:eastAsia="仿宋_GB2312" w:hint="eastAsia"/>
          <w:color w:val="333333"/>
          <w:sz w:val="28"/>
          <w:szCs w:val="28"/>
        </w:rPr>
        <w:t>万元奖励；在我区注册的专利代理机构或在我区纳税的专利代理分支机构，上一年度代理本区发明专利获授权达</w:t>
      </w:r>
      <w:r w:rsidRPr="00CB07A0">
        <w:rPr>
          <w:rFonts w:ascii="仿宋_GB2312" w:eastAsia="仿宋_GB2312"/>
          <w:color w:val="333333"/>
          <w:sz w:val="28"/>
          <w:szCs w:val="28"/>
        </w:rPr>
        <w:t>50</w:t>
      </w:r>
      <w:r w:rsidRPr="00CB07A0">
        <w:rPr>
          <w:rFonts w:ascii="仿宋_GB2312" w:eastAsia="仿宋_GB2312" w:hint="eastAsia"/>
          <w:color w:val="333333"/>
          <w:sz w:val="28"/>
          <w:szCs w:val="28"/>
        </w:rPr>
        <w:t>件以上的，分别给予</w:t>
      </w:r>
      <w:r w:rsidRPr="00CB07A0">
        <w:rPr>
          <w:rFonts w:ascii="仿宋_GB2312" w:eastAsia="仿宋_GB2312"/>
          <w:color w:val="333333"/>
          <w:sz w:val="28"/>
          <w:szCs w:val="28"/>
        </w:rPr>
        <w:t>2</w:t>
      </w:r>
      <w:r w:rsidRPr="00CB07A0">
        <w:rPr>
          <w:rFonts w:ascii="仿宋_GB2312" w:eastAsia="仿宋_GB2312" w:hint="eastAsia"/>
          <w:color w:val="333333"/>
          <w:sz w:val="28"/>
          <w:szCs w:val="28"/>
        </w:rPr>
        <w:t>万元奖励。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18.</w:t>
      </w:r>
      <w:r w:rsidRPr="00CB07A0">
        <w:rPr>
          <w:rFonts w:ascii="仿宋_GB2312" w:eastAsia="仿宋_GB2312" w:hint="eastAsia"/>
          <w:color w:val="333333"/>
          <w:sz w:val="28"/>
          <w:szCs w:val="28"/>
        </w:rPr>
        <w:t>对符合高新技术领域，知识产权权属明晰，并经新认定的省级高新技术产品，给予</w:t>
      </w:r>
      <w:r w:rsidRPr="00CB07A0">
        <w:rPr>
          <w:rFonts w:ascii="仿宋_GB2312" w:eastAsia="仿宋_GB2312"/>
          <w:color w:val="333333"/>
          <w:sz w:val="28"/>
          <w:szCs w:val="28"/>
        </w:rPr>
        <w:t>1</w:t>
      </w:r>
      <w:r w:rsidRPr="00CB07A0">
        <w:rPr>
          <w:rFonts w:ascii="仿宋_GB2312" w:eastAsia="仿宋_GB2312" w:hint="eastAsia"/>
          <w:color w:val="333333"/>
          <w:sz w:val="28"/>
          <w:szCs w:val="28"/>
        </w:rPr>
        <w:t>万元一次性奖励。</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（五）建设创新创业平台载体</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19.</w:t>
      </w:r>
      <w:r w:rsidRPr="00CB07A0">
        <w:rPr>
          <w:rFonts w:ascii="仿宋_GB2312" w:eastAsia="仿宋_GB2312" w:hint="eastAsia"/>
          <w:color w:val="333333"/>
          <w:sz w:val="28"/>
          <w:szCs w:val="28"/>
        </w:rPr>
        <w:t>对新认定国家级科技企业孵化器，给予</w:t>
      </w:r>
      <w:r w:rsidRPr="00CB07A0">
        <w:rPr>
          <w:rFonts w:ascii="仿宋_GB2312" w:eastAsia="仿宋_GB2312"/>
          <w:color w:val="333333"/>
          <w:sz w:val="28"/>
          <w:szCs w:val="28"/>
        </w:rPr>
        <w:t>50</w:t>
      </w:r>
      <w:r w:rsidRPr="00CB07A0">
        <w:rPr>
          <w:rFonts w:ascii="仿宋_GB2312" w:eastAsia="仿宋_GB2312" w:hint="eastAsia"/>
          <w:color w:val="333333"/>
          <w:sz w:val="28"/>
          <w:szCs w:val="28"/>
        </w:rPr>
        <w:t>万元一次性资助，对新认定省级科技企业孵化器，给予</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万元一次性资助。</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20.</w:t>
      </w:r>
      <w:r w:rsidRPr="00CB07A0">
        <w:rPr>
          <w:rFonts w:ascii="仿宋_GB2312" w:eastAsia="仿宋_GB2312" w:hint="eastAsia"/>
          <w:color w:val="333333"/>
          <w:sz w:val="28"/>
          <w:szCs w:val="28"/>
        </w:rPr>
        <w:t>对区重点支持的微电子产业、新能源产业及节能环保产业专业孵化器，给予不高于</w:t>
      </w:r>
      <w:r w:rsidRPr="00CB07A0">
        <w:rPr>
          <w:rFonts w:ascii="仿宋_GB2312" w:eastAsia="仿宋_GB2312"/>
          <w:color w:val="333333"/>
          <w:sz w:val="28"/>
          <w:szCs w:val="28"/>
        </w:rPr>
        <w:t>5000</w:t>
      </w:r>
      <w:r w:rsidRPr="00CB07A0">
        <w:rPr>
          <w:rFonts w:ascii="仿宋_GB2312" w:eastAsia="仿宋_GB2312" w:hint="eastAsia"/>
          <w:color w:val="333333"/>
          <w:sz w:val="28"/>
          <w:szCs w:val="28"/>
        </w:rPr>
        <w:t>平方米场地租金补贴。租金补贴按照每平方米不高于</w:t>
      </w:r>
      <w:r w:rsidRPr="00CB07A0">
        <w:rPr>
          <w:rFonts w:ascii="仿宋_GB2312" w:eastAsia="仿宋_GB2312"/>
          <w:color w:val="333333"/>
          <w:sz w:val="28"/>
          <w:szCs w:val="28"/>
        </w:rPr>
        <w:t>15</w:t>
      </w:r>
      <w:r w:rsidRPr="00CB07A0">
        <w:rPr>
          <w:rFonts w:ascii="仿宋_GB2312" w:eastAsia="仿宋_GB2312" w:hint="eastAsia"/>
          <w:color w:val="333333"/>
          <w:sz w:val="28"/>
          <w:szCs w:val="28"/>
        </w:rPr>
        <w:t>元的标准，分别给予第一年</w:t>
      </w:r>
      <w:r w:rsidRPr="00CB07A0">
        <w:rPr>
          <w:rFonts w:ascii="仿宋_GB2312" w:eastAsia="仿宋_GB2312"/>
          <w:color w:val="333333"/>
          <w:sz w:val="28"/>
          <w:szCs w:val="28"/>
        </w:rPr>
        <w:t>100%</w:t>
      </w:r>
      <w:r w:rsidRPr="00CB07A0">
        <w:rPr>
          <w:rFonts w:ascii="仿宋_GB2312" w:eastAsia="仿宋_GB2312" w:hint="eastAsia"/>
          <w:color w:val="333333"/>
          <w:sz w:val="28"/>
          <w:szCs w:val="28"/>
        </w:rPr>
        <w:t>、第二年</w:t>
      </w:r>
      <w:r w:rsidRPr="00CB07A0">
        <w:rPr>
          <w:rFonts w:ascii="仿宋_GB2312" w:eastAsia="仿宋_GB2312"/>
          <w:color w:val="333333"/>
          <w:sz w:val="28"/>
          <w:szCs w:val="28"/>
        </w:rPr>
        <w:t>60%</w:t>
      </w:r>
      <w:r w:rsidRPr="00CB07A0">
        <w:rPr>
          <w:rFonts w:ascii="仿宋_GB2312" w:eastAsia="仿宋_GB2312" w:hint="eastAsia"/>
          <w:color w:val="333333"/>
          <w:sz w:val="28"/>
          <w:szCs w:val="28"/>
        </w:rPr>
        <w:t>、第三年</w:t>
      </w:r>
      <w:r w:rsidRPr="00CB07A0">
        <w:rPr>
          <w:rFonts w:ascii="仿宋_GB2312" w:eastAsia="仿宋_GB2312"/>
          <w:color w:val="333333"/>
          <w:sz w:val="28"/>
          <w:szCs w:val="28"/>
        </w:rPr>
        <w:t>30%</w:t>
      </w:r>
      <w:r w:rsidRPr="00CB07A0">
        <w:rPr>
          <w:rFonts w:ascii="仿宋_GB2312" w:eastAsia="仿宋_GB2312" w:hint="eastAsia"/>
          <w:color w:val="333333"/>
          <w:sz w:val="28"/>
          <w:szCs w:val="28"/>
        </w:rPr>
        <w:t>的租金补贴，具体奖励事宜另行商定。</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lastRenderedPageBreak/>
        <w:t>21.</w:t>
      </w:r>
      <w:r w:rsidRPr="00CB07A0">
        <w:rPr>
          <w:rFonts w:ascii="仿宋_GB2312" w:eastAsia="仿宋_GB2312" w:hint="eastAsia"/>
          <w:color w:val="333333"/>
          <w:sz w:val="28"/>
          <w:szCs w:val="28"/>
        </w:rPr>
        <w:t>对国内重点高校、院所在我区设立独立技术转移机构，给予</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万元一次性补贴，并从第二年开始按照绩效完成情况，给予每年绩效补助，最高不超过</w:t>
      </w:r>
      <w:r w:rsidRPr="00CB07A0">
        <w:rPr>
          <w:rFonts w:ascii="仿宋_GB2312" w:eastAsia="仿宋_GB2312"/>
          <w:color w:val="333333"/>
          <w:sz w:val="28"/>
          <w:szCs w:val="28"/>
        </w:rPr>
        <w:t>20</w:t>
      </w:r>
      <w:r w:rsidRPr="00CB07A0">
        <w:rPr>
          <w:rFonts w:ascii="仿宋_GB2312" w:eastAsia="仿宋_GB2312" w:hint="eastAsia"/>
          <w:color w:val="333333"/>
          <w:sz w:val="28"/>
          <w:szCs w:val="28"/>
        </w:rPr>
        <w:t>万元。</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Style w:val="a7"/>
          <w:rFonts w:ascii="仿宋_GB2312" w:eastAsia="仿宋_GB2312" w:cs="宋体" w:hint="eastAsia"/>
          <w:color w:val="333333"/>
          <w:sz w:val="28"/>
          <w:szCs w:val="28"/>
        </w:rPr>
        <w:t>三、附则</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22</w:t>
      </w:r>
      <w:r w:rsidRPr="00CB07A0">
        <w:rPr>
          <w:rFonts w:ascii="仿宋_GB2312" w:eastAsia="仿宋_GB2312" w:hint="eastAsia"/>
          <w:color w:val="333333"/>
          <w:sz w:val="28"/>
          <w:szCs w:val="28"/>
        </w:rPr>
        <w:t>．本政策与区财政其他政策不重复享受。获得奖励资金的企业和中介机构应规范资金用途，将奖励资金专项用于科技创新活动支出；企业应诚信申报，对弄虚作假、骗取资金的，予以追回；情节严重的，依法追究相关单位和人员责任。</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23.</w:t>
      </w:r>
      <w:r w:rsidRPr="00CB07A0">
        <w:rPr>
          <w:rFonts w:eastAsia="仿宋_GB2312"/>
          <w:color w:val="333333"/>
          <w:sz w:val="28"/>
          <w:szCs w:val="28"/>
        </w:rPr>
        <w:t> </w:t>
      </w:r>
      <w:r w:rsidRPr="00CB07A0">
        <w:rPr>
          <w:rFonts w:ascii="仿宋_GB2312" w:eastAsia="仿宋_GB2312" w:hint="eastAsia"/>
          <w:color w:val="333333"/>
          <w:sz w:val="28"/>
          <w:szCs w:val="28"/>
        </w:rPr>
        <w:t>本政策由区科技局会同财政局负责解释。</w:t>
      </w:r>
    </w:p>
    <w:p w:rsidR="00AD4571" w:rsidRPr="00CB07A0" w:rsidRDefault="00AD4571" w:rsidP="00010B8F">
      <w:pPr>
        <w:pStyle w:val="a6"/>
        <w:shd w:val="clear" w:color="auto" w:fill="FFFFFF"/>
        <w:spacing w:before="0" w:beforeAutospacing="0" w:after="0" w:afterAutospacing="0"/>
        <w:ind w:firstLine="482"/>
        <w:jc w:val="both"/>
        <w:rPr>
          <w:rFonts w:ascii="仿宋_GB2312" w:eastAsia="仿宋_GB2312"/>
          <w:color w:val="333333"/>
          <w:sz w:val="28"/>
          <w:szCs w:val="28"/>
        </w:rPr>
      </w:pPr>
      <w:r w:rsidRPr="00CB07A0">
        <w:rPr>
          <w:rFonts w:ascii="仿宋_GB2312" w:eastAsia="仿宋_GB2312"/>
          <w:color w:val="333333"/>
          <w:sz w:val="28"/>
          <w:szCs w:val="28"/>
        </w:rPr>
        <w:t>24.</w:t>
      </w:r>
      <w:r w:rsidRPr="00CB07A0">
        <w:rPr>
          <w:rFonts w:eastAsia="仿宋_GB2312"/>
          <w:color w:val="333333"/>
          <w:sz w:val="28"/>
          <w:szCs w:val="28"/>
        </w:rPr>
        <w:t> </w:t>
      </w:r>
      <w:r w:rsidRPr="00CB07A0">
        <w:rPr>
          <w:rFonts w:ascii="仿宋_GB2312" w:eastAsia="仿宋_GB2312" w:hint="eastAsia"/>
          <w:color w:val="333333"/>
          <w:sz w:val="28"/>
          <w:szCs w:val="28"/>
        </w:rPr>
        <w:t>本政策自</w:t>
      </w:r>
      <w:smartTag w:uri="urn:schemas-microsoft-com:office:smarttags" w:element="chsdate">
        <w:smartTagPr>
          <w:attr w:name="IsROCDate" w:val="False"/>
          <w:attr w:name="IsLunarDate" w:val="False"/>
          <w:attr w:name="Day" w:val="1"/>
          <w:attr w:name="Month" w:val="1"/>
          <w:attr w:name="Year" w:val="2018"/>
        </w:smartTagPr>
        <w:r w:rsidRPr="00CB07A0">
          <w:rPr>
            <w:rFonts w:ascii="仿宋_GB2312" w:eastAsia="仿宋_GB2312"/>
            <w:color w:val="333333"/>
            <w:sz w:val="28"/>
            <w:szCs w:val="28"/>
          </w:rPr>
          <w:t>2018</w:t>
        </w:r>
        <w:r w:rsidRPr="00CB07A0">
          <w:rPr>
            <w:rFonts w:ascii="仿宋_GB2312" w:eastAsia="仿宋_GB2312" w:hint="eastAsia"/>
            <w:color w:val="333333"/>
            <w:sz w:val="28"/>
            <w:szCs w:val="28"/>
          </w:rPr>
          <w:t>年</w:t>
        </w:r>
        <w:r w:rsidRPr="00CB07A0">
          <w:rPr>
            <w:rFonts w:ascii="仿宋_GB2312" w:eastAsia="仿宋_GB2312"/>
            <w:color w:val="333333"/>
            <w:sz w:val="28"/>
            <w:szCs w:val="28"/>
          </w:rPr>
          <w:t>1</w:t>
        </w:r>
        <w:r w:rsidRPr="00CB07A0">
          <w:rPr>
            <w:rFonts w:ascii="仿宋_GB2312" w:eastAsia="仿宋_GB2312" w:hint="eastAsia"/>
            <w:color w:val="333333"/>
            <w:sz w:val="28"/>
            <w:szCs w:val="28"/>
          </w:rPr>
          <w:t>月</w:t>
        </w:r>
        <w:r w:rsidRPr="00CB07A0">
          <w:rPr>
            <w:rFonts w:ascii="仿宋_GB2312" w:eastAsia="仿宋_GB2312"/>
            <w:color w:val="333333"/>
            <w:sz w:val="28"/>
            <w:szCs w:val="28"/>
          </w:rPr>
          <w:t>1</w:t>
        </w:r>
        <w:r w:rsidRPr="00CB07A0">
          <w:rPr>
            <w:rFonts w:ascii="仿宋_GB2312" w:eastAsia="仿宋_GB2312" w:hint="eastAsia"/>
            <w:color w:val="333333"/>
            <w:sz w:val="28"/>
            <w:szCs w:val="28"/>
          </w:rPr>
          <w:t>日</w:t>
        </w:r>
      </w:smartTag>
      <w:r w:rsidRPr="00CB07A0">
        <w:rPr>
          <w:rFonts w:ascii="仿宋_GB2312" w:eastAsia="仿宋_GB2312" w:hint="eastAsia"/>
          <w:color w:val="333333"/>
          <w:sz w:val="28"/>
          <w:szCs w:val="28"/>
        </w:rPr>
        <w:t>执行，有效期</w:t>
      </w:r>
      <w:r w:rsidRPr="00CB07A0">
        <w:rPr>
          <w:rFonts w:ascii="仿宋_GB2312" w:eastAsia="仿宋_GB2312"/>
          <w:color w:val="333333"/>
          <w:sz w:val="28"/>
          <w:szCs w:val="28"/>
        </w:rPr>
        <w:t>1</w:t>
      </w:r>
      <w:r w:rsidRPr="00CB07A0">
        <w:rPr>
          <w:rFonts w:ascii="仿宋_GB2312" w:eastAsia="仿宋_GB2312" w:hint="eastAsia"/>
          <w:color w:val="333333"/>
          <w:sz w:val="28"/>
          <w:szCs w:val="28"/>
        </w:rPr>
        <w:t>年。</w:t>
      </w:r>
    </w:p>
    <w:p w:rsidR="00AD4571" w:rsidRPr="00E02069" w:rsidRDefault="00AD4571" w:rsidP="00010B8F">
      <w:pPr>
        <w:rPr>
          <w:rFonts w:ascii="仿宋_GB2312" w:eastAsia="仿宋_GB2312"/>
          <w:sz w:val="28"/>
          <w:szCs w:val="28"/>
        </w:rPr>
      </w:pPr>
    </w:p>
    <w:sectPr w:rsidR="00AD4571" w:rsidRPr="00E02069" w:rsidSect="00ED2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9F" w:rsidRDefault="008A6F9F" w:rsidP="00892D73">
      <w:r>
        <w:separator/>
      </w:r>
    </w:p>
  </w:endnote>
  <w:endnote w:type="continuationSeparator" w:id="0">
    <w:p w:rsidR="008A6F9F" w:rsidRDefault="008A6F9F" w:rsidP="00892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9F" w:rsidRDefault="008A6F9F" w:rsidP="00892D73">
      <w:r>
        <w:separator/>
      </w:r>
    </w:p>
  </w:footnote>
  <w:footnote w:type="continuationSeparator" w:id="0">
    <w:p w:rsidR="008A6F9F" w:rsidRDefault="008A6F9F" w:rsidP="00892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5CE"/>
    <w:rsid w:val="00010B8F"/>
    <w:rsid w:val="0001293F"/>
    <w:rsid w:val="00072F8A"/>
    <w:rsid w:val="00095300"/>
    <w:rsid w:val="000B2559"/>
    <w:rsid w:val="000D4631"/>
    <w:rsid w:val="000D7CE3"/>
    <w:rsid w:val="000E7E4B"/>
    <w:rsid w:val="000F07D2"/>
    <w:rsid w:val="001025CE"/>
    <w:rsid w:val="001048F0"/>
    <w:rsid w:val="0014415A"/>
    <w:rsid w:val="001810E8"/>
    <w:rsid w:val="0018232D"/>
    <w:rsid w:val="001A2DEE"/>
    <w:rsid w:val="001C3FB0"/>
    <w:rsid w:val="001D6B29"/>
    <w:rsid w:val="001E541C"/>
    <w:rsid w:val="001E5B07"/>
    <w:rsid w:val="001F0C9E"/>
    <w:rsid w:val="00206843"/>
    <w:rsid w:val="0022613C"/>
    <w:rsid w:val="00230D6B"/>
    <w:rsid w:val="0025737C"/>
    <w:rsid w:val="00275DD6"/>
    <w:rsid w:val="00294C70"/>
    <w:rsid w:val="002B70E3"/>
    <w:rsid w:val="002C41E2"/>
    <w:rsid w:val="002C73DB"/>
    <w:rsid w:val="00344262"/>
    <w:rsid w:val="00351E3B"/>
    <w:rsid w:val="003611EB"/>
    <w:rsid w:val="003A01FE"/>
    <w:rsid w:val="003F1CBB"/>
    <w:rsid w:val="004466E2"/>
    <w:rsid w:val="00483658"/>
    <w:rsid w:val="004B1D55"/>
    <w:rsid w:val="004E36DC"/>
    <w:rsid w:val="004F0217"/>
    <w:rsid w:val="004F1D2A"/>
    <w:rsid w:val="004F78D6"/>
    <w:rsid w:val="00503944"/>
    <w:rsid w:val="0050781A"/>
    <w:rsid w:val="005B0ABD"/>
    <w:rsid w:val="005E14D2"/>
    <w:rsid w:val="005E1F16"/>
    <w:rsid w:val="005E6B16"/>
    <w:rsid w:val="00616D99"/>
    <w:rsid w:val="00617E44"/>
    <w:rsid w:val="00624732"/>
    <w:rsid w:val="00642B6D"/>
    <w:rsid w:val="0066103D"/>
    <w:rsid w:val="00697F75"/>
    <w:rsid w:val="006B1A93"/>
    <w:rsid w:val="006E1F93"/>
    <w:rsid w:val="007159B5"/>
    <w:rsid w:val="00751CF9"/>
    <w:rsid w:val="007762EF"/>
    <w:rsid w:val="007908A4"/>
    <w:rsid w:val="007A245A"/>
    <w:rsid w:val="007A5911"/>
    <w:rsid w:val="007C69B5"/>
    <w:rsid w:val="0085057C"/>
    <w:rsid w:val="00852AB6"/>
    <w:rsid w:val="00860E6A"/>
    <w:rsid w:val="00865082"/>
    <w:rsid w:val="008750E1"/>
    <w:rsid w:val="00892D73"/>
    <w:rsid w:val="008A6F9F"/>
    <w:rsid w:val="008B692C"/>
    <w:rsid w:val="008F3AD1"/>
    <w:rsid w:val="00922520"/>
    <w:rsid w:val="0093025C"/>
    <w:rsid w:val="009471B6"/>
    <w:rsid w:val="0097437C"/>
    <w:rsid w:val="009765C0"/>
    <w:rsid w:val="009800FA"/>
    <w:rsid w:val="009F07B7"/>
    <w:rsid w:val="00A92CF2"/>
    <w:rsid w:val="00AD4571"/>
    <w:rsid w:val="00B115E5"/>
    <w:rsid w:val="00B2558F"/>
    <w:rsid w:val="00B3253C"/>
    <w:rsid w:val="00B3641B"/>
    <w:rsid w:val="00B94F62"/>
    <w:rsid w:val="00BA548C"/>
    <w:rsid w:val="00C1664B"/>
    <w:rsid w:val="00C32915"/>
    <w:rsid w:val="00C53514"/>
    <w:rsid w:val="00C83C24"/>
    <w:rsid w:val="00C848D6"/>
    <w:rsid w:val="00C90FA1"/>
    <w:rsid w:val="00CB07A0"/>
    <w:rsid w:val="00CB4626"/>
    <w:rsid w:val="00CC2829"/>
    <w:rsid w:val="00CF4834"/>
    <w:rsid w:val="00D04595"/>
    <w:rsid w:val="00D2431A"/>
    <w:rsid w:val="00D87E92"/>
    <w:rsid w:val="00DA10E6"/>
    <w:rsid w:val="00E02069"/>
    <w:rsid w:val="00E07EB8"/>
    <w:rsid w:val="00E25EE0"/>
    <w:rsid w:val="00E750EE"/>
    <w:rsid w:val="00E85E1C"/>
    <w:rsid w:val="00E9368E"/>
    <w:rsid w:val="00EA1797"/>
    <w:rsid w:val="00EC25F2"/>
    <w:rsid w:val="00EC6D8C"/>
    <w:rsid w:val="00ED14D1"/>
    <w:rsid w:val="00ED1708"/>
    <w:rsid w:val="00ED201A"/>
    <w:rsid w:val="00ED4A78"/>
    <w:rsid w:val="00F341D2"/>
    <w:rsid w:val="00F37A74"/>
    <w:rsid w:val="00F739D2"/>
    <w:rsid w:val="00F82206"/>
    <w:rsid w:val="00FA21D8"/>
    <w:rsid w:val="00FC5F63"/>
    <w:rsid w:val="00FD6A05"/>
    <w:rsid w:val="00FF0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8E"/>
    <w:pPr>
      <w:widowControl w:val="0"/>
      <w:jc w:val="both"/>
    </w:pPr>
    <w:rPr>
      <w:kern w:val="2"/>
      <w:sz w:val="21"/>
      <w:szCs w:val="22"/>
    </w:rPr>
  </w:style>
  <w:style w:type="paragraph" w:styleId="1">
    <w:name w:val="heading 1"/>
    <w:basedOn w:val="a"/>
    <w:link w:val="1Char"/>
    <w:uiPriority w:val="99"/>
    <w:qFormat/>
    <w:locked/>
    <w:rsid w:val="00CB07A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07A0"/>
    <w:rPr>
      <w:rFonts w:ascii="宋体" w:eastAsia="宋体" w:cs="宋体"/>
      <w:b/>
      <w:bCs/>
      <w:kern w:val="36"/>
      <w:sz w:val="48"/>
      <w:szCs w:val="48"/>
    </w:rPr>
  </w:style>
  <w:style w:type="character" w:customStyle="1" w:styleId="ok">
    <w:name w:val="正文ok 字符"/>
    <w:link w:val="ok0"/>
    <w:uiPriority w:val="99"/>
    <w:locked/>
    <w:rsid w:val="005E14D2"/>
    <w:rPr>
      <w:rFonts w:ascii="黑体" w:eastAsia="黑体"/>
      <w:snapToGrid w:val="0"/>
      <w:color w:val="000000"/>
      <w:sz w:val="24"/>
    </w:rPr>
  </w:style>
  <w:style w:type="paragraph" w:customStyle="1" w:styleId="ok0">
    <w:name w:val="正文ok"/>
    <w:basedOn w:val="a"/>
    <w:link w:val="ok"/>
    <w:uiPriority w:val="99"/>
    <w:rsid w:val="005E14D2"/>
    <w:pPr>
      <w:spacing w:line="460" w:lineRule="exact"/>
      <w:ind w:firstLineChars="200" w:firstLine="480"/>
      <w:jc w:val="left"/>
    </w:pPr>
    <w:rPr>
      <w:rFonts w:ascii="黑体" w:eastAsia="黑体"/>
      <w:snapToGrid w:val="0"/>
      <w:color w:val="000000"/>
      <w:kern w:val="0"/>
      <w:sz w:val="24"/>
      <w:szCs w:val="20"/>
    </w:rPr>
  </w:style>
  <w:style w:type="paragraph" w:styleId="a3">
    <w:name w:val="header"/>
    <w:basedOn w:val="a"/>
    <w:link w:val="Char"/>
    <w:uiPriority w:val="99"/>
    <w:semiHidden/>
    <w:rsid w:val="0089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92D73"/>
    <w:rPr>
      <w:rFonts w:cs="Times New Roman"/>
      <w:sz w:val="18"/>
      <w:szCs w:val="18"/>
    </w:rPr>
  </w:style>
  <w:style w:type="paragraph" w:styleId="a4">
    <w:name w:val="footer"/>
    <w:basedOn w:val="a"/>
    <w:link w:val="Char0"/>
    <w:uiPriority w:val="99"/>
    <w:semiHidden/>
    <w:rsid w:val="00892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92D73"/>
    <w:rPr>
      <w:rFonts w:cs="Times New Roman"/>
      <w:sz w:val="18"/>
      <w:szCs w:val="18"/>
    </w:rPr>
  </w:style>
  <w:style w:type="paragraph" w:styleId="a5">
    <w:name w:val="Date"/>
    <w:basedOn w:val="a"/>
    <w:next w:val="a"/>
    <w:link w:val="Char1"/>
    <w:uiPriority w:val="99"/>
    <w:semiHidden/>
    <w:rsid w:val="00A92CF2"/>
    <w:pPr>
      <w:ind w:leftChars="2500" w:left="100"/>
    </w:pPr>
  </w:style>
  <w:style w:type="character" w:customStyle="1" w:styleId="Char1">
    <w:name w:val="日期 Char"/>
    <w:basedOn w:val="a0"/>
    <w:link w:val="a5"/>
    <w:uiPriority w:val="99"/>
    <w:semiHidden/>
    <w:locked/>
    <w:rsid w:val="00A92CF2"/>
    <w:rPr>
      <w:rFonts w:cs="Times New Roman"/>
    </w:rPr>
  </w:style>
  <w:style w:type="paragraph" w:styleId="a6">
    <w:name w:val="Normal (Web)"/>
    <w:basedOn w:val="a"/>
    <w:uiPriority w:val="99"/>
    <w:semiHidden/>
    <w:rsid w:val="00A92CF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locked/>
    <w:rsid w:val="00A92CF2"/>
    <w:rPr>
      <w:rFonts w:cs="Times New Roman"/>
      <w:b/>
      <w:bCs/>
    </w:rPr>
  </w:style>
</w:styles>
</file>

<file path=word/webSettings.xml><?xml version="1.0" encoding="utf-8"?>
<w:webSettings xmlns:r="http://schemas.openxmlformats.org/officeDocument/2006/relationships" xmlns:w="http://schemas.openxmlformats.org/wordprocessingml/2006/main">
  <w:divs>
    <w:div w:id="1129978394">
      <w:marLeft w:val="0"/>
      <w:marRight w:val="0"/>
      <w:marTop w:val="0"/>
      <w:marBottom w:val="0"/>
      <w:divBdr>
        <w:top w:val="none" w:sz="0" w:space="0" w:color="auto"/>
        <w:left w:val="none" w:sz="0" w:space="0" w:color="auto"/>
        <w:bottom w:val="none" w:sz="0" w:space="0" w:color="auto"/>
        <w:right w:val="none" w:sz="0" w:space="0" w:color="auto"/>
      </w:divBdr>
    </w:div>
    <w:div w:id="1129978395">
      <w:marLeft w:val="0"/>
      <w:marRight w:val="0"/>
      <w:marTop w:val="0"/>
      <w:marBottom w:val="0"/>
      <w:divBdr>
        <w:top w:val="none" w:sz="0" w:space="0" w:color="auto"/>
        <w:left w:val="none" w:sz="0" w:space="0" w:color="auto"/>
        <w:bottom w:val="none" w:sz="0" w:space="0" w:color="auto"/>
        <w:right w:val="none" w:sz="0" w:space="0" w:color="auto"/>
      </w:divBdr>
    </w:div>
    <w:div w:id="1129978398">
      <w:marLeft w:val="0"/>
      <w:marRight w:val="0"/>
      <w:marTop w:val="0"/>
      <w:marBottom w:val="0"/>
      <w:divBdr>
        <w:top w:val="none" w:sz="0" w:space="0" w:color="auto"/>
        <w:left w:val="none" w:sz="0" w:space="0" w:color="auto"/>
        <w:bottom w:val="none" w:sz="0" w:space="0" w:color="auto"/>
        <w:right w:val="none" w:sz="0" w:space="0" w:color="auto"/>
      </w:divBdr>
      <w:divsChild>
        <w:div w:id="1129978401">
          <w:marLeft w:val="0"/>
          <w:marRight w:val="0"/>
          <w:marTop w:val="0"/>
          <w:marBottom w:val="0"/>
          <w:divBdr>
            <w:top w:val="none" w:sz="0" w:space="0" w:color="auto"/>
            <w:left w:val="none" w:sz="0" w:space="0" w:color="auto"/>
            <w:bottom w:val="none" w:sz="0" w:space="0" w:color="auto"/>
            <w:right w:val="none" w:sz="0" w:space="0" w:color="auto"/>
          </w:divBdr>
          <w:divsChild>
            <w:div w:id="1129978396">
              <w:marLeft w:val="0"/>
              <w:marRight w:val="0"/>
              <w:marTop w:val="0"/>
              <w:marBottom w:val="0"/>
              <w:divBdr>
                <w:top w:val="none" w:sz="0" w:space="0" w:color="auto"/>
                <w:left w:val="none" w:sz="0" w:space="0" w:color="auto"/>
                <w:bottom w:val="none" w:sz="0" w:space="0" w:color="auto"/>
                <w:right w:val="none" w:sz="0" w:space="0" w:color="auto"/>
              </w:divBdr>
              <w:divsChild>
                <w:div w:id="1129978399">
                  <w:marLeft w:val="0"/>
                  <w:marRight w:val="0"/>
                  <w:marTop w:val="0"/>
                  <w:marBottom w:val="0"/>
                  <w:divBdr>
                    <w:top w:val="none" w:sz="0" w:space="0" w:color="auto"/>
                    <w:left w:val="none" w:sz="0" w:space="0" w:color="auto"/>
                    <w:bottom w:val="none" w:sz="0" w:space="0" w:color="auto"/>
                    <w:right w:val="none" w:sz="0" w:space="0" w:color="auto"/>
                  </w:divBdr>
                  <w:divsChild>
                    <w:div w:id="1129978400">
                      <w:marLeft w:val="0"/>
                      <w:marRight w:val="0"/>
                      <w:marTop w:val="0"/>
                      <w:marBottom w:val="0"/>
                      <w:divBdr>
                        <w:top w:val="single" w:sz="6" w:space="0" w:color="CCCCCC"/>
                        <w:left w:val="single" w:sz="6" w:space="0" w:color="CCCCCC"/>
                        <w:bottom w:val="single" w:sz="6" w:space="0" w:color="CCCCCC"/>
                        <w:right w:val="single" w:sz="6" w:space="0" w:color="CCCCCC"/>
                      </w:divBdr>
                      <w:divsChild>
                        <w:div w:id="1129978397">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柴青松</cp:lastModifiedBy>
  <cp:revision>3</cp:revision>
  <cp:lastPrinted>2018-12-27T02:03:00Z</cp:lastPrinted>
  <dcterms:created xsi:type="dcterms:W3CDTF">2019-03-05T03:33:00Z</dcterms:created>
  <dcterms:modified xsi:type="dcterms:W3CDTF">2019-03-05T03:33:00Z</dcterms:modified>
</cp:coreProperties>
</file>